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A3C8F" w14:textId="5631D3F3" w:rsidR="00B77748" w:rsidRPr="004B4345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bookmarkStart w:id="0" w:name="historyclause"/>
      <w:r w:rsidRPr="004B4345">
        <w:rPr>
          <w:b/>
          <w:noProof/>
          <w:color w:val="000000" w:themeColor="text1"/>
          <w:sz w:val="24"/>
        </w:rPr>
        <w:t>3GPP TSG-</w:t>
      </w:r>
      <w:r w:rsidRPr="004B4345">
        <w:rPr>
          <w:b/>
          <w:noProof/>
          <w:color w:val="000000" w:themeColor="text1"/>
          <w:sz w:val="24"/>
        </w:rPr>
        <w:fldChar w:fldCharType="begin"/>
      </w:r>
      <w:r w:rsidRPr="004B4345">
        <w:rPr>
          <w:b/>
          <w:noProof/>
          <w:color w:val="000000" w:themeColor="text1"/>
          <w:sz w:val="24"/>
        </w:rPr>
        <w:instrText xml:space="preserve"> DOCPROPERTY  TSG/WGRef  \* MERGEFORMAT </w:instrText>
      </w:r>
      <w:r w:rsidRPr="004B4345">
        <w:rPr>
          <w:b/>
          <w:noProof/>
          <w:color w:val="000000" w:themeColor="text1"/>
          <w:sz w:val="24"/>
        </w:rPr>
        <w:fldChar w:fldCharType="separate"/>
      </w:r>
      <w:r w:rsidRPr="004B4345">
        <w:rPr>
          <w:b/>
          <w:noProof/>
          <w:color w:val="000000" w:themeColor="text1"/>
          <w:sz w:val="24"/>
        </w:rPr>
        <w:t>RAN4</w:t>
      </w:r>
      <w:r w:rsidRPr="004B4345">
        <w:rPr>
          <w:b/>
          <w:noProof/>
          <w:color w:val="000000" w:themeColor="text1"/>
          <w:sz w:val="24"/>
        </w:rPr>
        <w:fldChar w:fldCharType="end"/>
      </w:r>
      <w:r w:rsidRPr="004B4345">
        <w:rPr>
          <w:b/>
          <w:noProof/>
          <w:color w:val="000000" w:themeColor="text1"/>
          <w:sz w:val="24"/>
        </w:rPr>
        <w:t xml:space="preserve"> Meeting  </w:t>
      </w:r>
      <w:r w:rsidRPr="004B4345">
        <w:rPr>
          <w:b/>
          <w:noProof/>
          <w:color w:val="000000" w:themeColor="text1"/>
          <w:sz w:val="24"/>
          <w:szCs w:val="24"/>
        </w:rPr>
        <w:t>#</w:t>
      </w:r>
      <w:r w:rsidRPr="004B4345">
        <w:rPr>
          <w:b/>
          <w:color w:val="000000" w:themeColor="text1"/>
          <w:sz w:val="24"/>
          <w:szCs w:val="24"/>
        </w:rPr>
        <w:t>11</w:t>
      </w:r>
      <w:r w:rsidR="00504527">
        <w:rPr>
          <w:b/>
          <w:color w:val="000000" w:themeColor="text1"/>
          <w:sz w:val="24"/>
          <w:szCs w:val="24"/>
        </w:rPr>
        <w:t>5</w:t>
      </w:r>
      <w:r w:rsidRPr="004B4345">
        <w:rPr>
          <w:b/>
          <w:i/>
          <w:noProof/>
          <w:color w:val="000000" w:themeColor="text1"/>
          <w:sz w:val="28"/>
        </w:rPr>
        <w:tab/>
      </w:r>
      <w:r w:rsidR="00D10C87" w:rsidRPr="00D10C87">
        <w:rPr>
          <w:b/>
          <w:noProof/>
          <w:color w:val="000000" w:themeColor="text1"/>
          <w:sz w:val="24"/>
        </w:rPr>
        <w:t>R4-2505893</w:t>
      </w:r>
    </w:p>
    <w:p w14:paraId="456F64AD" w14:textId="77B187D8" w:rsidR="00135619" w:rsidRPr="004B4345" w:rsidRDefault="00C90AE6" w:rsidP="00D309CC">
      <w:pPr>
        <w:tabs>
          <w:tab w:val="left" w:pos="2160"/>
        </w:tabs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</w:pPr>
      <w:r w:rsidRPr="00C90AE6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Malta, MT, 19th – 23rd May</w:t>
      </w:r>
      <w:r w:rsidR="009458FF" w:rsidRPr="004B4345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, 2025</w:t>
      </w:r>
    </w:p>
    <w:p w14:paraId="74D48D19" w14:textId="77777777" w:rsidR="00B77748" w:rsidRPr="004B4345" w:rsidRDefault="00B77748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6DDCE159" w14:textId="3C98FD29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Agenda item:</w:t>
      </w:r>
      <w:r w:rsidRPr="004B4345">
        <w:rPr>
          <w:color w:val="000000" w:themeColor="text1"/>
        </w:rPr>
        <w:tab/>
      </w:r>
      <w:r w:rsidR="00504527">
        <w:rPr>
          <w:color w:val="000000" w:themeColor="text1"/>
        </w:rPr>
        <w:t>4</w:t>
      </w:r>
      <w:r w:rsidR="00A255D6" w:rsidRPr="004B4345">
        <w:rPr>
          <w:color w:val="000000" w:themeColor="text1"/>
        </w:rPr>
        <w:t>.</w:t>
      </w:r>
      <w:r w:rsidR="00504527">
        <w:rPr>
          <w:color w:val="000000" w:themeColor="text1"/>
        </w:rPr>
        <w:t>2</w:t>
      </w:r>
      <w:r w:rsidR="00F260A8" w:rsidRPr="004B4345">
        <w:rPr>
          <w:color w:val="000000" w:themeColor="text1"/>
        </w:rPr>
        <w:t>.</w:t>
      </w:r>
      <w:r w:rsidR="00504527">
        <w:rPr>
          <w:color w:val="000000" w:themeColor="text1"/>
        </w:rPr>
        <w:t>2</w:t>
      </w:r>
    </w:p>
    <w:p w14:paraId="4DBE005A" w14:textId="32DE9276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Source:</w:t>
      </w:r>
      <w:r w:rsidRPr="004B4345">
        <w:rPr>
          <w:color w:val="000000" w:themeColor="text1"/>
        </w:rPr>
        <w:tab/>
        <w:t>Apple</w:t>
      </w:r>
    </w:p>
    <w:p w14:paraId="0D2061A1" w14:textId="01EA6387" w:rsidR="00D309CC" w:rsidRPr="004B4345" w:rsidRDefault="00D309CC" w:rsidP="00112D80">
      <w:pPr>
        <w:pStyle w:val="CH"/>
        <w:ind w:left="2268" w:hanging="2268"/>
        <w:rPr>
          <w:color w:val="000000" w:themeColor="text1"/>
        </w:rPr>
      </w:pPr>
      <w:r w:rsidRPr="004B4345">
        <w:rPr>
          <w:color w:val="000000" w:themeColor="text1"/>
        </w:rPr>
        <w:t>Title:</w:t>
      </w:r>
      <w:r w:rsidRPr="004B4345">
        <w:rPr>
          <w:color w:val="000000" w:themeColor="text1"/>
        </w:rPr>
        <w:tab/>
      </w:r>
      <w:r w:rsidR="003A6795">
        <w:rPr>
          <w:color w:val="000000" w:themeColor="text1"/>
        </w:rPr>
        <w:t xml:space="preserve">Power control </w:t>
      </w:r>
      <w:r w:rsidR="002D6AC3">
        <w:rPr>
          <w:color w:val="000000" w:themeColor="text1"/>
        </w:rPr>
        <w:t xml:space="preserve">ambiguity </w:t>
      </w:r>
      <w:r w:rsidR="003A6795">
        <w:rPr>
          <w:color w:val="000000" w:themeColor="text1"/>
        </w:rPr>
        <w:t xml:space="preserve">issue for </w:t>
      </w:r>
      <w:r w:rsidR="003A6795" w:rsidRPr="003A6795">
        <w:rPr>
          <w:color w:val="000000" w:themeColor="text1"/>
        </w:rPr>
        <w:t>PC1.5 UEs</w:t>
      </w:r>
    </w:p>
    <w:p w14:paraId="2E4E044D" w14:textId="306BE6CD" w:rsidR="00D309CC" w:rsidRPr="004B4345" w:rsidRDefault="00D309CC" w:rsidP="00D309CC">
      <w:pPr>
        <w:pStyle w:val="CH"/>
        <w:rPr>
          <w:color w:val="000000" w:themeColor="text1"/>
        </w:rPr>
      </w:pPr>
      <w:r w:rsidRPr="004B4345">
        <w:rPr>
          <w:color w:val="000000" w:themeColor="text1"/>
        </w:rPr>
        <w:t>Document for:</w:t>
      </w:r>
      <w:r w:rsidRPr="004B4345">
        <w:rPr>
          <w:color w:val="000000" w:themeColor="text1"/>
        </w:rPr>
        <w:tab/>
      </w:r>
      <w:r w:rsidR="00F538FE" w:rsidRPr="004B4345">
        <w:rPr>
          <w:color w:val="000000" w:themeColor="text1"/>
        </w:rPr>
        <w:t>Discussion</w:t>
      </w:r>
    </w:p>
    <w:p w14:paraId="0207DB43" w14:textId="77777777" w:rsidR="00D46431" w:rsidRPr="004B4345" w:rsidRDefault="00D46431" w:rsidP="00D309CC">
      <w:pPr>
        <w:pStyle w:val="CH"/>
        <w:rPr>
          <w:b w:val="0"/>
          <w:color w:val="000000" w:themeColor="text1"/>
        </w:rPr>
      </w:pPr>
    </w:p>
    <w:p w14:paraId="0273524A" w14:textId="1D8BC476" w:rsidR="008E7986" w:rsidRPr="004B4345" w:rsidRDefault="00AC0039" w:rsidP="00AC0039">
      <w:pPr>
        <w:pStyle w:val="Heading1"/>
        <w:rPr>
          <w:color w:val="000000" w:themeColor="text1"/>
        </w:rPr>
      </w:pPr>
      <w:r w:rsidRPr="004B4345">
        <w:rPr>
          <w:color w:val="000000" w:themeColor="text1"/>
          <w:lang w:val="en-US"/>
        </w:rPr>
        <w:t>1</w:t>
      </w:r>
      <w:r w:rsidRPr="004B4345">
        <w:rPr>
          <w:color w:val="000000" w:themeColor="text1"/>
        </w:rPr>
        <w:tab/>
      </w:r>
      <w:r w:rsidR="008E7986" w:rsidRPr="004B4345">
        <w:rPr>
          <w:color w:val="000000" w:themeColor="text1"/>
        </w:rPr>
        <w:t xml:space="preserve">Introduction </w:t>
      </w:r>
    </w:p>
    <w:p w14:paraId="24DD4CD7" w14:textId="7B604CBB" w:rsidR="003342C2" w:rsidRPr="004B4345" w:rsidRDefault="005539E6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  <w:lang w:eastAsia="ja-JP"/>
        </w:rPr>
        <w:t xml:space="preserve">In this contribution, we discuss the ambiguity issue in power control for PC1.5 UEs and provide solutions. </w:t>
      </w:r>
    </w:p>
    <w:p w14:paraId="42E3FB41" w14:textId="5877308A" w:rsidR="004C5265" w:rsidRPr="004B4345" w:rsidRDefault="008E7986" w:rsidP="005037D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2</w:t>
      </w:r>
      <w:r w:rsidRPr="004B4345">
        <w:rPr>
          <w:color w:val="000000" w:themeColor="text1"/>
        </w:rPr>
        <w:tab/>
      </w:r>
      <w:r w:rsidR="0077432F" w:rsidRPr="004B4345">
        <w:rPr>
          <w:color w:val="000000" w:themeColor="text1"/>
        </w:rPr>
        <w:t>Discussion</w:t>
      </w:r>
    </w:p>
    <w:p w14:paraId="7E7252A7" w14:textId="37459D41" w:rsidR="005539E6" w:rsidRDefault="005539E6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 R17, power class (PC) 1.5 was introduced for UE, where t</w:t>
      </w:r>
      <w:r w:rsidRPr="005539E6">
        <w:rPr>
          <w:color w:val="000000" w:themeColor="text1"/>
          <w:sz w:val="20"/>
          <w:szCs w:val="20"/>
        </w:rPr>
        <w:t>he maximum output power is 29dBm. However, the UE needs to use two TXs, each equipped with a 26dBm PA to achieve the maximum output power.</w:t>
      </w:r>
      <w:r>
        <w:rPr>
          <w:color w:val="000000" w:themeColor="text1"/>
          <w:sz w:val="20"/>
          <w:szCs w:val="20"/>
        </w:rPr>
        <w:t xml:space="preserve"> In </w:t>
      </w:r>
      <w:r w:rsidRPr="005539E6">
        <w:rPr>
          <w:color w:val="000000" w:themeColor="text1"/>
          <w:sz w:val="20"/>
          <w:szCs w:val="20"/>
        </w:rPr>
        <w:t>Table 6.2.1-1: UE Power Class</w:t>
      </w:r>
      <w:r>
        <w:rPr>
          <w:color w:val="000000" w:themeColor="text1"/>
          <w:sz w:val="20"/>
          <w:szCs w:val="20"/>
        </w:rPr>
        <w:t xml:space="preserve"> of 38.101-1</w:t>
      </w:r>
      <w:r w:rsidR="00AB03AD">
        <w:rPr>
          <w:color w:val="000000" w:themeColor="text1"/>
          <w:sz w:val="20"/>
          <w:szCs w:val="20"/>
        </w:rPr>
        <w:t xml:space="preserve"> [1]</w:t>
      </w:r>
      <w:r w:rsidR="00A51068">
        <w:rPr>
          <w:color w:val="000000" w:themeColor="text1"/>
          <w:sz w:val="20"/>
          <w:szCs w:val="20"/>
        </w:rPr>
        <w:t xml:space="preserve"> copied below</w:t>
      </w:r>
      <w:r>
        <w:rPr>
          <w:color w:val="000000" w:themeColor="text1"/>
          <w:sz w:val="20"/>
          <w:szCs w:val="20"/>
        </w:rPr>
        <w:t xml:space="preserve">, there is Note </w:t>
      </w:r>
      <w:r w:rsidR="00A51068">
        <w:rPr>
          <w:color w:val="000000" w:themeColor="text1"/>
          <w:sz w:val="20"/>
          <w:szCs w:val="20"/>
        </w:rPr>
        <w:t xml:space="preserve">5 </w:t>
      </w:r>
      <w:r>
        <w:rPr>
          <w:color w:val="000000" w:themeColor="text1"/>
          <w:sz w:val="20"/>
          <w:szCs w:val="20"/>
        </w:rPr>
        <w:t>for PC1.5 saying it is “</w:t>
      </w:r>
      <w:r w:rsidRPr="005539E6">
        <w:rPr>
          <w:color w:val="000000" w:themeColor="text1"/>
          <w:sz w:val="20"/>
          <w:szCs w:val="20"/>
        </w:rPr>
        <w:t>Achieved via dual Tx</w:t>
      </w:r>
      <w:r>
        <w:rPr>
          <w:color w:val="000000" w:themeColor="text1"/>
          <w:sz w:val="20"/>
          <w:szCs w:val="20"/>
        </w:rPr>
        <w:t>”.</w:t>
      </w:r>
    </w:p>
    <w:p w14:paraId="4256A052" w14:textId="77777777" w:rsidR="00A51068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1068" w14:paraId="3ACBB114" w14:textId="77777777" w:rsidTr="00A51068">
        <w:tc>
          <w:tcPr>
            <w:tcW w:w="9631" w:type="dxa"/>
          </w:tcPr>
          <w:p w14:paraId="1AE36DB1" w14:textId="77777777" w:rsidR="00A51068" w:rsidRPr="00A1115A" w:rsidRDefault="00A51068" w:rsidP="00A51068">
            <w:pPr>
              <w:pStyle w:val="TH"/>
            </w:pPr>
            <w:r w:rsidRPr="00A1115A">
              <w:t>Table 6.2.1-1: UE Power Class</w:t>
            </w:r>
          </w:p>
          <w:tbl>
            <w:tblPr>
              <w:tblW w:w="0" w:type="auto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23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A51068" w:rsidRPr="00A1115A" w14:paraId="187CF9BF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14:paraId="21F3EEA7" w14:textId="77777777" w:rsidR="00A51068" w:rsidRPr="00A1115A" w:rsidRDefault="00A51068" w:rsidP="00A51068">
                  <w:pPr>
                    <w:pStyle w:val="TAH"/>
                  </w:pPr>
                  <w:r w:rsidRPr="00A1115A">
                    <w:t>NR</w:t>
                  </w:r>
                </w:p>
                <w:p w14:paraId="26173DDC" w14:textId="77777777" w:rsidR="00A51068" w:rsidRPr="00A1115A" w:rsidRDefault="00A51068" w:rsidP="00A51068">
                  <w:pPr>
                    <w:pStyle w:val="TAH"/>
                  </w:pPr>
                  <w:r w:rsidRPr="00A1115A">
                    <w:t>band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64ACD572" w14:textId="77777777" w:rsidR="00A51068" w:rsidRPr="00A1115A" w:rsidRDefault="00A51068" w:rsidP="00A51068">
                  <w:pPr>
                    <w:pStyle w:val="TAH"/>
                  </w:pPr>
                  <w:r w:rsidRPr="00A1115A">
                    <w:t>Class 1 (dBm)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55855CEA" w14:textId="77777777" w:rsidR="00A51068" w:rsidRPr="00A1115A" w:rsidRDefault="00A51068" w:rsidP="00A51068">
                  <w:pPr>
                    <w:pStyle w:val="TAH"/>
                  </w:pPr>
                  <w:r w:rsidRPr="00A1115A">
                    <w:t>Tolerance (dB)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84A696D" w14:textId="77777777" w:rsidR="00A51068" w:rsidRPr="00A1115A" w:rsidRDefault="00A51068" w:rsidP="00A51068">
                  <w:pPr>
                    <w:pStyle w:val="TAH"/>
                  </w:pPr>
                  <w:r w:rsidRPr="00A1115A">
                    <w:t>Class 1.5 (dBm)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BB746E" w14:textId="77777777" w:rsidR="00A51068" w:rsidRPr="00A1115A" w:rsidRDefault="00A51068" w:rsidP="00A51068">
                  <w:pPr>
                    <w:pStyle w:val="TAH"/>
                  </w:pPr>
                  <w:r w:rsidRPr="00A1115A">
                    <w:t>Tolerance (dB)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076E8724" w14:textId="77777777" w:rsidR="00A51068" w:rsidRPr="00A1115A" w:rsidRDefault="00A51068" w:rsidP="00A51068">
                  <w:pPr>
                    <w:pStyle w:val="TAH"/>
                  </w:pPr>
                  <w:r w:rsidRPr="00A1115A">
                    <w:t>Class 2 (dBm)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36432820" w14:textId="77777777" w:rsidR="00A51068" w:rsidRPr="00A1115A" w:rsidRDefault="00A51068" w:rsidP="00A51068">
                  <w:pPr>
                    <w:pStyle w:val="TAH"/>
                  </w:pPr>
                  <w:r w:rsidRPr="00A1115A">
                    <w:t>Tolerance (dB)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4967285E" w14:textId="77777777" w:rsidR="00A51068" w:rsidRPr="00A1115A" w:rsidRDefault="00A51068" w:rsidP="00A51068">
                  <w:pPr>
                    <w:pStyle w:val="TAH"/>
                  </w:pPr>
                  <w:r w:rsidRPr="00A1115A">
                    <w:t>Class 3 (dBm)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hideMark/>
                </w:tcPr>
                <w:p w14:paraId="158488B3" w14:textId="77777777" w:rsidR="00A51068" w:rsidRPr="00A1115A" w:rsidRDefault="00A51068" w:rsidP="00A51068">
                  <w:pPr>
                    <w:pStyle w:val="TAH"/>
                  </w:pPr>
                  <w:r w:rsidRPr="00A1115A">
                    <w:t>Tolerance (dB)</w:t>
                  </w:r>
                </w:p>
              </w:tc>
            </w:tr>
            <w:tr w:rsidR="00A51068" w:rsidRPr="00A1115A" w14:paraId="258A4FAF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FB439C8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t>n34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019AD69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41E6372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CD9DF23" w14:textId="77777777" w:rsidR="00A51068" w:rsidRPr="00A1115A" w:rsidRDefault="00A51068" w:rsidP="00A51068">
                  <w:pPr>
                    <w:pStyle w:val="TAC"/>
                  </w:pPr>
                  <w:r w:rsidRPr="00A51068">
                    <w:rPr>
                      <w:highlight w:val="yellow"/>
                    </w:rPr>
                    <w:t>29</w:t>
                  </w:r>
                  <w:r w:rsidRPr="00A51068">
                    <w:rPr>
                      <w:highlight w:val="yellow"/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20993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46074B" w14:textId="77777777" w:rsidR="00A51068" w:rsidRPr="00A1115A" w:rsidRDefault="00A51068" w:rsidP="00A51068">
                  <w:pPr>
                    <w:pStyle w:val="TAC"/>
                  </w:pPr>
                  <w:r>
                    <w:rPr>
                      <w:rFonts w:hint="eastAsia"/>
                    </w:rPr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C92BF9B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lang w:eastAsia="ko-KR"/>
                    </w:rPr>
                    <w:t>+2/-</w:t>
                  </w: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CD84C9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BE703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57505C66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61FAE23" w14:textId="77777777" w:rsidR="00A51068" w:rsidRPr="00A1115A" w:rsidRDefault="00A51068" w:rsidP="00A51068">
                  <w:pPr>
                    <w:pStyle w:val="TAC"/>
                  </w:pPr>
                  <w:r w:rsidRPr="00A1115A">
                    <w:t>n38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8684C15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43B9386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C9769F9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C95DAF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31BCF73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CF2568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7EF4F05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B72697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7D48EC59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0F5A453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>
                    <w:t>n39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ADD3E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9A61C6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49C8811" w14:textId="77777777" w:rsidR="00A51068" w:rsidRPr="00A1115A" w:rsidRDefault="00A51068" w:rsidP="00A51068">
                  <w:pPr>
                    <w:pStyle w:val="TAC"/>
                  </w:pPr>
                  <w:r>
                    <w:t>29</w:t>
                  </w:r>
                  <w:r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41CB631" w14:textId="77777777" w:rsidR="00A51068" w:rsidRPr="00A1115A" w:rsidRDefault="00A51068" w:rsidP="00A51068">
                  <w:pPr>
                    <w:pStyle w:val="TAC"/>
                  </w:pPr>
                  <w:r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C862A3F" w14:textId="77777777" w:rsidR="00A51068" w:rsidRPr="00A1115A" w:rsidRDefault="00A51068" w:rsidP="00A51068">
                  <w:pPr>
                    <w:pStyle w:val="TAC"/>
                  </w:pPr>
                  <w:r>
                    <w:rPr>
                      <w:rFonts w:hint="eastAsia"/>
                    </w:rPr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20FB8C9" w14:textId="77777777" w:rsidR="00A51068" w:rsidRPr="00A1115A" w:rsidRDefault="00A51068" w:rsidP="00A51068">
                  <w:pPr>
                    <w:pStyle w:val="TAC"/>
                  </w:pPr>
                  <w:r>
                    <w:rPr>
                      <w:lang w:eastAsia="ko-KR"/>
                    </w:rPr>
                    <w:t>+2/-</w:t>
                  </w: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030C145" w14:textId="77777777" w:rsidR="00A51068" w:rsidRPr="00A1115A" w:rsidRDefault="00A51068" w:rsidP="00A51068">
                  <w:pPr>
                    <w:pStyle w:val="TAC"/>
                  </w:pPr>
                  <w: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973747F" w14:textId="77777777" w:rsidR="00A51068" w:rsidRPr="00A1115A" w:rsidRDefault="00A51068" w:rsidP="00A51068">
                  <w:pPr>
                    <w:pStyle w:val="TAC"/>
                  </w:pPr>
                  <w:r>
                    <w:t>±2</w:t>
                  </w:r>
                </w:p>
              </w:tc>
            </w:tr>
            <w:tr w:rsidR="00A51068" w:rsidRPr="00A1115A" w14:paraId="3F29D146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A005B8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t>n40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308598F" w14:textId="77777777" w:rsidR="00A51068" w:rsidRPr="00A1115A" w:rsidRDefault="00A51068" w:rsidP="00A51068">
                  <w:pPr>
                    <w:pStyle w:val="TAC"/>
                  </w:pPr>
                  <w:r w:rsidRPr="00210032">
                    <w:t>31</w:t>
                  </w:r>
                  <w:r w:rsidRPr="00210032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2608437" w14:textId="77777777" w:rsidR="00A51068" w:rsidRPr="00A1115A" w:rsidRDefault="00A51068" w:rsidP="00A51068">
                  <w:pPr>
                    <w:pStyle w:val="TAC"/>
                  </w:pPr>
                  <w:r w:rsidRPr="00364136"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BBCED7A" w14:textId="77777777" w:rsidR="00A51068" w:rsidRPr="00A1115A" w:rsidRDefault="00A51068" w:rsidP="00A51068">
                  <w:pPr>
                    <w:pStyle w:val="TAC"/>
                  </w:pPr>
                  <w:r w:rsidRPr="00A1115A">
                    <w:t>29</w:t>
                  </w:r>
                  <w:r w:rsidRPr="00A1115A"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9EF1D57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545590A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lang w:eastAsia="ko-KR"/>
                    </w:rPr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075A494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lang w:eastAsia="ko-KR"/>
                    </w:rPr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C37BAB3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1024550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22D4FDEF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24E41A5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rPr>
                      <w:lang w:val="fi-FI" w:eastAsia="fi-FI"/>
                    </w:rPr>
                    <w:t>n41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F394144" w14:textId="77777777" w:rsidR="00A51068" w:rsidRPr="00A1115A" w:rsidRDefault="00A51068" w:rsidP="00A51068">
                  <w:pPr>
                    <w:pStyle w:val="TAC"/>
                  </w:pPr>
                  <w:r w:rsidRPr="00210032">
                    <w:t>31</w:t>
                  </w:r>
                  <w:r w:rsidRPr="00210032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2899DE0" w14:textId="77777777" w:rsidR="00A51068" w:rsidRPr="00A1115A" w:rsidRDefault="00A51068" w:rsidP="00A51068">
                  <w:pPr>
                    <w:pStyle w:val="TAC"/>
                  </w:pPr>
                  <w:r w:rsidRPr="00364136"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7A81DA" w14:textId="77777777" w:rsidR="00A51068" w:rsidRPr="00A1115A" w:rsidRDefault="00A51068" w:rsidP="00A51068">
                  <w:pPr>
                    <w:pStyle w:val="TAC"/>
                  </w:pPr>
                  <w:r w:rsidRPr="00A1115A">
                    <w:t>29</w:t>
                  </w:r>
                  <w:r w:rsidRPr="00A1115A"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AD45C1D" w14:textId="77777777" w:rsidR="00A51068" w:rsidRPr="00A1115A" w:rsidRDefault="00A51068" w:rsidP="00A51068">
                  <w:pPr>
                    <w:pStyle w:val="TAC"/>
                  </w:pPr>
                  <w:r>
                    <w:t>+</w:t>
                  </w:r>
                  <w:r w:rsidRPr="00A1115A">
                    <w:t>2/-3</w:t>
                  </w:r>
                  <w:r w:rsidRPr="00A1115A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FDEAF29" w14:textId="77777777" w:rsidR="00A51068" w:rsidRPr="00A1115A" w:rsidRDefault="00A51068" w:rsidP="00A51068">
                  <w:pPr>
                    <w:pStyle w:val="TAC"/>
                  </w:pPr>
                  <w:r w:rsidRPr="00A1115A"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CF27DA7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  <w:r w:rsidRPr="00A1115A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DCB4DA0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B6DEAC9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  <w:r w:rsidRPr="00A1115A">
                    <w:rPr>
                      <w:vertAlign w:val="superscript"/>
                    </w:rPr>
                    <w:t>3</w:t>
                  </w:r>
                </w:p>
              </w:tc>
            </w:tr>
            <w:tr w:rsidR="00A51068" w:rsidRPr="00A1115A" w14:paraId="326B44B3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1E764A" w14:textId="77777777" w:rsidR="00A51068" w:rsidRPr="00A1115A" w:rsidRDefault="00A51068" w:rsidP="00A51068">
                  <w:pPr>
                    <w:pStyle w:val="TAC"/>
                    <w:rPr>
                      <w:rFonts w:eastAsia="Malgun Gothic"/>
                      <w:lang w:val="fi-FI" w:eastAsia="ko-KR"/>
                    </w:rPr>
                  </w:pPr>
                  <w:r w:rsidRPr="00A1115A">
                    <w:rPr>
                      <w:rFonts w:eastAsia="Malgun Gothic"/>
                      <w:lang w:val="fi-FI" w:eastAsia="ko-KR"/>
                    </w:rPr>
                    <w:t>n47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BACE52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2DEDA3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A661E7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AAA79D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911251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1C7CFAD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976D2E1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E84A99A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7A2BFD66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58375301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rPr>
                      <w:lang w:val="fi-FI" w:eastAsia="fi-FI"/>
                    </w:rPr>
                    <w:t>n48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D782E3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92FB6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FC39A6D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0812AC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6C150D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147016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C0E8AB6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cs="Arial" w:hint="eastAsia"/>
                      <w:szCs w:val="18"/>
                    </w:rP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EC5956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cs="Arial"/>
                      <w:szCs w:val="18"/>
                      <w:lang w:eastAsia="ja-JP"/>
                    </w:rPr>
                    <w:t>+2/-3</w:t>
                  </w:r>
                </w:p>
              </w:tc>
            </w:tr>
            <w:tr w:rsidR="00A51068" w:rsidRPr="00A1115A" w14:paraId="1262F1AA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4A52500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rPr>
                      <w:lang w:val="fi-FI" w:eastAsia="fi-FI"/>
                    </w:rPr>
                    <w:t>n50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89168A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C32860B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94D530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75FC5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75E9189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2021F3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756BA3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1AF0515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133C79EF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8DDC3F9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t>n51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B410A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CEFD7C6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8357934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77BB85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A61D248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CCDC63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2F9FB4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10E78C9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2C877566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21E812C" w14:textId="77777777" w:rsidR="00A51068" w:rsidRPr="00A1115A" w:rsidRDefault="00A51068" w:rsidP="00A51068">
                  <w:pPr>
                    <w:pStyle w:val="TAC"/>
                  </w:pPr>
                  <w:r w:rsidRPr="00A1115A">
                    <w:t>n53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4E231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411DA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04DA764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1BA74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EE3E78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DF411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2CFB086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cs="Arial" w:hint="eastAsia"/>
                      <w:szCs w:val="18"/>
                    </w:rP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4B3B083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cs="Arial"/>
                      <w:szCs w:val="18"/>
                    </w:rPr>
                    <w:t>±2</w:t>
                  </w:r>
                </w:p>
              </w:tc>
            </w:tr>
            <w:tr w:rsidR="00A51068" w:rsidRPr="00A1115A" w14:paraId="52973875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3AF925C" w14:textId="77777777" w:rsidR="00A51068" w:rsidRPr="00A1115A" w:rsidRDefault="00A51068" w:rsidP="00A51068">
                  <w:pPr>
                    <w:pStyle w:val="TAC"/>
                  </w:pPr>
                  <w:r w:rsidRPr="00A1115A">
                    <w:t>n5</w:t>
                  </w:r>
                  <w:r>
                    <w:t>4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18EB82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B3A8243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A407A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C5635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7FB3E8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257577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183A30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cs="Arial" w:hint="eastAsia"/>
                      <w:szCs w:val="18"/>
                    </w:rP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27D0E37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cs="Arial"/>
                      <w:szCs w:val="18"/>
                    </w:rPr>
                    <w:t>±2</w:t>
                  </w:r>
                </w:p>
              </w:tc>
            </w:tr>
            <w:tr w:rsidR="00A51068" w:rsidRPr="00A1115A" w14:paraId="04FB77A4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E5DD09A" w14:textId="77777777" w:rsidR="00A51068" w:rsidRPr="00A1115A" w:rsidRDefault="00A51068" w:rsidP="00A51068">
                  <w:pPr>
                    <w:pStyle w:val="TAC"/>
                  </w:pPr>
                  <w:r w:rsidRPr="00A1115A">
                    <w:t>n65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0184D3B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F57AD7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1A7AB8A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86CB535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D70978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373129A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09D8D10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3986F6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3059E03C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29941D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>
                    <w:t>n66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C23E597" w14:textId="77777777" w:rsidR="00A51068" w:rsidRPr="00A1115A" w:rsidRDefault="00A51068" w:rsidP="00A51068">
                  <w:pPr>
                    <w:pStyle w:val="TAC"/>
                  </w:pPr>
                  <w:r w:rsidRPr="00210032">
                    <w:t>31</w:t>
                  </w:r>
                  <w:r w:rsidRPr="00210032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82BAF84" w14:textId="77777777" w:rsidR="00A51068" w:rsidRPr="00A1115A" w:rsidRDefault="00A51068" w:rsidP="00A51068">
                  <w:pPr>
                    <w:pStyle w:val="TAC"/>
                  </w:pPr>
                  <w:r w:rsidRPr="00364136"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F936BD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9B5DE0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114A06C" w14:textId="77777777" w:rsidR="00A51068" w:rsidRPr="00A1115A" w:rsidRDefault="00A51068" w:rsidP="00A51068">
                  <w:pPr>
                    <w:pStyle w:val="TAC"/>
                  </w:pPr>
                  <w:r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F5B00D7" w14:textId="77777777" w:rsidR="00A51068" w:rsidRPr="00A1115A" w:rsidRDefault="00A51068" w:rsidP="00A51068">
                  <w:pPr>
                    <w:pStyle w:val="TAC"/>
                  </w:pPr>
                  <w:r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13BF506" w14:textId="77777777" w:rsidR="00A51068" w:rsidRPr="00A1115A" w:rsidRDefault="00A51068" w:rsidP="00A51068">
                  <w:pPr>
                    <w:pStyle w:val="TAC"/>
                  </w:pPr>
                  <w: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433C001" w14:textId="77777777" w:rsidR="00A51068" w:rsidRPr="00A1115A" w:rsidRDefault="00A51068" w:rsidP="00A51068">
                  <w:pPr>
                    <w:pStyle w:val="TAC"/>
                  </w:pPr>
                  <w:r>
                    <w:t>±2</w:t>
                  </w:r>
                </w:p>
              </w:tc>
            </w:tr>
            <w:tr w:rsidR="00A51068" w:rsidRPr="00A1115A" w14:paraId="0FD3F3F3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2FC3551" w14:textId="77777777" w:rsidR="00A51068" w:rsidRPr="00A1115A" w:rsidRDefault="00A51068" w:rsidP="00A51068">
                  <w:pPr>
                    <w:pStyle w:val="TAC"/>
                  </w:pPr>
                  <w:r>
                    <w:t>n70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0961DE6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A05C03F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9AD0A8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78B3A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7900D3F" w14:textId="77777777" w:rsidR="00A51068" w:rsidRPr="00A1115A" w:rsidRDefault="00A51068" w:rsidP="00A51068">
                  <w:pPr>
                    <w:pStyle w:val="TAC"/>
                  </w:pPr>
                  <w:r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C58D0A0" w14:textId="77777777" w:rsidR="00A51068" w:rsidRPr="00A1115A" w:rsidRDefault="00A51068" w:rsidP="00A51068">
                  <w:pPr>
                    <w:pStyle w:val="TAC"/>
                  </w:pPr>
                  <w:r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486071" w14:textId="77777777" w:rsidR="00A51068" w:rsidRPr="00A1115A" w:rsidRDefault="00A51068" w:rsidP="00A51068">
                  <w:pPr>
                    <w:pStyle w:val="TAC"/>
                  </w:pPr>
                  <w: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1A8B27C" w14:textId="77777777" w:rsidR="00A51068" w:rsidRPr="00A1115A" w:rsidRDefault="00A51068" w:rsidP="00A51068">
                  <w:pPr>
                    <w:pStyle w:val="TAC"/>
                  </w:pPr>
                  <w:r>
                    <w:t>±2</w:t>
                  </w:r>
                </w:p>
              </w:tc>
            </w:tr>
            <w:tr w:rsidR="00A51068" w:rsidRPr="00A1115A" w14:paraId="373B5112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51426DE5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>
                    <w:rPr>
                      <w:lang w:val="fi-FI" w:eastAsia="fi-FI"/>
                    </w:rPr>
                    <w:t>n71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C7EC201" w14:textId="77777777" w:rsidR="00A51068" w:rsidRPr="00A1115A" w:rsidRDefault="00A51068" w:rsidP="00A51068">
                  <w:pPr>
                    <w:pStyle w:val="TAC"/>
                  </w:pPr>
                  <w:r>
                    <w:t>31</w:t>
                  </w:r>
                  <w:r w:rsidRPr="006A2B04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5E59C12" w14:textId="77777777" w:rsidR="00A51068" w:rsidRPr="00A1115A" w:rsidRDefault="00A51068" w:rsidP="00A51068">
                  <w:pPr>
                    <w:pStyle w:val="TAC"/>
                  </w:pPr>
                  <w:r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4A1342E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75BBA26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5014428" w14:textId="77777777" w:rsidR="00A51068" w:rsidRPr="00A1115A" w:rsidRDefault="00A51068" w:rsidP="00A51068">
                  <w:pPr>
                    <w:pStyle w:val="TAC"/>
                  </w:pPr>
                  <w:r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CA09223" w14:textId="77777777" w:rsidR="00A51068" w:rsidRPr="00A1115A" w:rsidRDefault="00A51068" w:rsidP="00A51068">
                  <w:pPr>
                    <w:pStyle w:val="TAC"/>
                  </w:pPr>
                  <w:r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713403A" w14:textId="77777777" w:rsidR="00A51068" w:rsidRPr="00A1115A" w:rsidRDefault="00A51068" w:rsidP="00A51068">
                  <w:pPr>
                    <w:pStyle w:val="TAC"/>
                  </w:pPr>
                  <w: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893C00B" w14:textId="77777777" w:rsidR="00A51068" w:rsidRPr="00A1115A" w:rsidRDefault="00A51068" w:rsidP="00A51068">
                  <w:pPr>
                    <w:pStyle w:val="TAC"/>
                  </w:pPr>
                  <w:r>
                    <w:t>+2/-2.5</w:t>
                  </w:r>
                </w:p>
              </w:tc>
            </w:tr>
            <w:tr w:rsidR="00A51068" w:rsidRPr="00A1115A" w14:paraId="2C6B1751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9A1E8AA" w14:textId="77777777" w:rsidR="00A51068" w:rsidRPr="00A1115A" w:rsidRDefault="00A51068" w:rsidP="00A51068">
                  <w:pPr>
                    <w:pStyle w:val="TAC"/>
                    <w:rPr>
                      <w:lang w:val="fi-FI" w:eastAsia="ja-JP"/>
                    </w:rPr>
                  </w:pPr>
                  <w:r w:rsidRPr="00364136">
                    <w:rPr>
                      <w:lang w:val="fi-FI" w:eastAsia="fi-FI"/>
                    </w:rPr>
                    <w:t>n72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367CCC0" w14:textId="77777777" w:rsidR="00A51068" w:rsidRPr="00A1115A" w:rsidRDefault="00A51068" w:rsidP="00A51068">
                  <w:pPr>
                    <w:pStyle w:val="TAC"/>
                  </w:pPr>
                  <w:r w:rsidRPr="00210032">
                    <w:t>31</w:t>
                  </w:r>
                  <w:r w:rsidRPr="00210032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026B97E" w14:textId="77777777" w:rsidR="00A51068" w:rsidRPr="00A1115A" w:rsidRDefault="00A51068" w:rsidP="00A51068">
                  <w:pPr>
                    <w:pStyle w:val="TAC"/>
                  </w:pPr>
                  <w:r w:rsidRPr="00364136"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8A6E525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B1BC7F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E9917F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388783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DB39C4E" w14:textId="77777777" w:rsidR="00A51068" w:rsidRPr="00A1115A" w:rsidRDefault="00A51068" w:rsidP="00A51068">
                  <w:pPr>
                    <w:pStyle w:val="TAC"/>
                    <w:rPr>
                      <w:lang w:eastAsia="ja-JP"/>
                    </w:rPr>
                  </w:pPr>
                  <w:r w:rsidRPr="00364136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8055DE" w14:textId="77777777" w:rsidR="00A51068" w:rsidRPr="00A1115A" w:rsidRDefault="00A51068" w:rsidP="00A51068">
                  <w:pPr>
                    <w:pStyle w:val="TAC"/>
                  </w:pPr>
                  <w:r w:rsidRPr="00364136">
                    <w:t>±2</w:t>
                  </w:r>
                </w:p>
              </w:tc>
            </w:tr>
            <w:tr w:rsidR="00A51068" w:rsidRPr="00A1115A" w14:paraId="640A4C0F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36A46F5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rPr>
                      <w:lang w:val="fi-FI" w:eastAsia="ja-JP"/>
                    </w:rPr>
                    <w:t>n</w:t>
                  </w:r>
                  <w:r w:rsidRPr="00A1115A">
                    <w:rPr>
                      <w:rFonts w:hint="eastAsia"/>
                      <w:lang w:val="fi-FI" w:eastAsia="ja-JP"/>
                    </w:rPr>
                    <w:t>7</w:t>
                  </w:r>
                  <w:r w:rsidRPr="00A1115A">
                    <w:rPr>
                      <w:lang w:val="fi-FI" w:eastAsia="ja-JP"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F30F840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B08185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265B618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30763F9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D933C92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878336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DC15DBF" w14:textId="77777777" w:rsidR="00A51068" w:rsidRPr="00A1115A" w:rsidRDefault="00A51068" w:rsidP="00A51068">
                  <w:pPr>
                    <w:pStyle w:val="TAC"/>
                  </w:pPr>
                  <w:r w:rsidRPr="00A1115A">
                    <w:rPr>
                      <w:rFonts w:hint="eastAsia"/>
                      <w:lang w:eastAsia="ja-JP"/>
                    </w:rPr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E364BE4" w14:textId="77777777" w:rsidR="00A51068" w:rsidRPr="00A1115A" w:rsidRDefault="00A51068" w:rsidP="00A51068">
                  <w:pPr>
                    <w:pStyle w:val="TAC"/>
                  </w:pPr>
                  <w:r w:rsidRPr="00A1115A">
                    <w:t>±2</w:t>
                  </w:r>
                </w:p>
              </w:tc>
            </w:tr>
            <w:tr w:rsidR="00A51068" w:rsidRPr="00A1115A" w14:paraId="7F22FA95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A14BA4E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F35178">
                    <w:rPr>
                      <w:lang w:val="fi-FI" w:eastAsia="fi-FI"/>
                    </w:rPr>
                    <w:t>n77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83C40E5" w14:textId="77777777" w:rsidR="00A51068" w:rsidRPr="00A1115A" w:rsidRDefault="00A51068" w:rsidP="00A51068">
                  <w:pPr>
                    <w:pStyle w:val="TAC"/>
                  </w:pPr>
                  <w:r w:rsidRPr="00F35178">
                    <w:t>31</w:t>
                  </w:r>
                  <w:r w:rsidRPr="00F35178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A923CBA" w14:textId="77777777" w:rsidR="00A51068" w:rsidRPr="00A1115A" w:rsidRDefault="00A51068" w:rsidP="00A51068">
                  <w:pPr>
                    <w:pStyle w:val="TAC"/>
                  </w:pPr>
                  <w:r w:rsidRPr="00F35178"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7307381" w14:textId="77777777" w:rsidR="00A51068" w:rsidRPr="00A1115A" w:rsidRDefault="00A51068" w:rsidP="00A51068">
                  <w:pPr>
                    <w:pStyle w:val="TAC"/>
                  </w:pPr>
                  <w:r w:rsidRPr="00F35178">
                    <w:t>29</w:t>
                  </w:r>
                  <w:r w:rsidRPr="00F35178"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8CBDDBB" w14:textId="77777777" w:rsidR="00A51068" w:rsidRPr="00A1115A" w:rsidRDefault="00A51068" w:rsidP="00A51068">
                  <w:pPr>
                    <w:pStyle w:val="TAC"/>
                  </w:pPr>
                  <w:r w:rsidRPr="00F35178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005F573" w14:textId="77777777" w:rsidR="00A51068" w:rsidRPr="00A1115A" w:rsidRDefault="00A51068" w:rsidP="00A51068">
                  <w:pPr>
                    <w:pStyle w:val="TAC"/>
                  </w:pPr>
                  <w:r w:rsidRPr="00F35178"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FA5FE30" w14:textId="77777777" w:rsidR="00A51068" w:rsidRPr="00A1115A" w:rsidRDefault="00A51068" w:rsidP="00A51068">
                  <w:pPr>
                    <w:pStyle w:val="TAC"/>
                  </w:pPr>
                  <w:r w:rsidRPr="00F35178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E15673B" w14:textId="77777777" w:rsidR="00A51068" w:rsidRPr="00A1115A" w:rsidRDefault="00A51068" w:rsidP="00A51068">
                  <w:pPr>
                    <w:pStyle w:val="TAC"/>
                  </w:pPr>
                  <w:r w:rsidRPr="00F35178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261C94" w14:textId="77777777" w:rsidR="00A51068" w:rsidRPr="00A1115A" w:rsidRDefault="00A51068" w:rsidP="00A51068">
                  <w:pPr>
                    <w:pStyle w:val="TAC"/>
                  </w:pPr>
                  <w:r w:rsidRPr="00F35178">
                    <w:t>+2/-3</w:t>
                  </w:r>
                </w:p>
              </w:tc>
            </w:tr>
            <w:tr w:rsidR="00A51068" w:rsidRPr="00A1115A" w14:paraId="38E09375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BF41565" w14:textId="77777777" w:rsidR="00A51068" w:rsidRPr="00A1115A" w:rsidRDefault="00A51068" w:rsidP="00A51068">
                  <w:pPr>
                    <w:pStyle w:val="TAC"/>
                    <w:rPr>
                      <w:lang w:val="fi-FI" w:eastAsia="fi-FI"/>
                    </w:rPr>
                  </w:pPr>
                  <w:r w:rsidRPr="00A1115A">
                    <w:rPr>
                      <w:lang w:val="fi-FI"/>
                    </w:rPr>
                    <w:t>n</w:t>
                  </w:r>
                  <w:r w:rsidRPr="00A1115A">
                    <w:rPr>
                      <w:rFonts w:hint="eastAsia"/>
                      <w:lang w:val="fi-FI"/>
                    </w:rPr>
                    <w:t>78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DE5B9DA" w14:textId="77777777" w:rsidR="00A51068" w:rsidRPr="00A1115A" w:rsidRDefault="00A51068" w:rsidP="00A51068">
                  <w:pPr>
                    <w:pStyle w:val="TAC"/>
                  </w:pPr>
                  <w:r w:rsidRPr="00F35178">
                    <w:t>31</w:t>
                  </w:r>
                  <w:r w:rsidRPr="00F35178">
                    <w:rPr>
                      <w:vertAlign w:val="superscript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117CB44" w14:textId="77777777" w:rsidR="00A51068" w:rsidRPr="00A1115A" w:rsidRDefault="00A51068" w:rsidP="00A51068">
                  <w:pPr>
                    <w:pStyle w:val="TAC"/>
                  </w:pPr>
                  <w:r w:rsidRPr="00F35178">
                    <w:t>+2/-3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DDDF33" w14:textId="77777777" w:rsidR="00A51068" w:rsidRPr="00A1115A" w:rsidRDefault="00A51068" w:rsidP="00A51068">
                  <w:pPr>
                    <w:pStyle w:val="TAC"/>
                  </w:pPr>
                  <w:r w:rsidRPr="00A1115A">
                    <w:t>29</w:t>
                  </w:r>
                  <w:r w:rsidRPr="00A1115A"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2C865CC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CF5F46A" w14:textId="77777777" w:rsidR="00A51068" w:rsidRPr="00A1115A" w:rsidRDefault="00A51068" w:rsidP="00A51068">
                  <w:pPr>
                    <w:pStyle w:val="TAC"/>
                  </w:pPr>
                  <w:r w:rsidRPr="00A1115A"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2AE4DE9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3EFE7D2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59D26A6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</w:tr>
            <w:tr w:rsidR="00A51068" w:rsidRPr="00A1115A" w14:paraId="287E2AD5" w14:textId="77777777" w:rsidTr="00983B25"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A85D196" w14:textId="77777777" w:rsidR="00A51068" w:rsidRPr="00A1115A" w:rsidRDefault="00A51068" w:rsidP="00A51068">
                  <w:pPr>
                    <w:pStyle w:val="TAC"/>
                    <w:rPr>
                      <w:lang w:val="fi-FI"/>
                    </w:rPr>
                  </w:pPr>
                  <w:r w:rsidRPr="00A1115A">
                    <w:t>n79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AC6386B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16F1AF1" w14:textId="77777777" w:rsidR="00A51068" w:rsidRPr="00A1115A" w:rsidRDefault="00A51068" w:rsidP="00A51068">
                  <w:pPr>
                    <w:pStyle w:val="TAC"/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E69609F" w14:textId="77777777" w:rsidR="00A51068" w:rsidRPr="00A1115A" w:rsidRDefault="00A51068" w:rsidP="00A51068">
                  <w:pPr>
                    <w:pStyle w:val="TAC"/>
                  </w:pPr>
                  <w:r w:rsidRPr="00A1115A">
                    <w:t>29</w:t>
                  </w:r>
                  <w:r w:rsidRPr="00A1115A">
                    <w:rPr>
                      <w:vertAlign w:val="superscript"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BACA222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8D4BB2E" w14:textId="77777777" w:rsidR="00A51068" w:rsidRPr="00A1115A" w:rsidRDefault="00A51068" w:rsidP="00A51068">
                  <w:pPr>
                    <w:pStyle w:val="TAC"/>
                    <w:rPr>
                      <w:b/>
                    </w:rPr>
                  </w:pPr>
                  <w:r w:rsidRPr="00A1115A">
                    <w:t>26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41DC2D5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C8273D" w14:textId="77777777" w:rsidR="00A51068" w:rsidRPr="00A1115A" w:rsidRDefault="00A51068" w:rsidP="00A51068">
                  <w:pPr>
                    <w:pStyle w:val="TAC"/>
                  </w:pPr>
                  <w:r w:rsidRPr="00A1115A">
                    <w:t>23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964267" w14:textId="77777777" w:rsidR="00A51068" w:rsidRPr="00A1115A" w:rsidRDefault="00A51068" w:rsidP="00A51068">
                  <w:pPr>
                    <w:pStyle w:val="TAC"/>
                  </w:pPr>
                  <w:r w:rsidRPr="00A1115A">
                    <w:t>+2/-3</w:t>
                  </w:r>
                </w:p>
              </w:tc>
            </w:tr>
            <w:tr w:rsidR="00A51068" w:rsidRPr="00A1115A" w14:paraId="3A735E96" w14:textId="77777777" w:rsidTr="00983B25">
              <w:tc>
                <w:tcPr>
                  <w:tcW w:w="9134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1DBA6" w14:textId="77777777" w:rsidR="00A51068" w:rsidRPr="00A1115A" w:rsidRDefault="00A51068" w:rsidP="00A51068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PowerClass</w:t>
                  </w:r>
                  <w:proofErr w:type="spellEnd"/>
                  <w:r w:rsidRPr="00A1115A">
                    <w:t xml:space="preserve"> is the maximum UE power specified without </w:t>
                  </w:r>
                  <w:proofErr w:type="gramStart"/>
                  <w:r w:rsidRPr="00A1115A">
                    <w:t>taking into account</w:t>
                  </w:r>
                  <w:proofErr w:type="gramEnd"/>
                  <w:r w:rsidRPr="00A1115A">
                    <w:t xml:space="preserve"> the tolerance</w:t>
                  </w:r>
                  <w:r>
                    <w:t>.</w:t>
                  </w:r>
                </w:p>
                <w:p w14:paraId="04842DB9" w14:textId="77777777" w:rsidR="00A51068" w:rsidRPr="00A1115A" w:rsidRDefault="00A51068" w:rsidP="00A51068">
                  <w:pPr>
                    <w:pStyle w:val="TAN"/>
                  </w:pPr>
                  <w:r w:rsidRPr="00A1115A">
                    <w:t>NOTE 2:</w:t>
                  </w:r>
                  <w:r w:rsidRPr="00A1115A">
                    <w:tab/>
                    <w:t>Power</w:t>
                  </w:r>
                  <w:r w:rsidRPr="00A1115A">
                    <w:rPr>
                      <w:vertAlign w:val="subscript"/>
                    </w:rPr>
                    <w:t xml:space="preserve"> </w:t>
                  </w:r>
                  <w:r w:rsidRPr="00A1115A">
                    <w:t>class 3 is default power class unless otherwise stated</w:t>
                  </w:r>
                  <w:r>
                    <w:t>.</w:t>
                  </w:r>
                </w:p>
                <w:p w14:paraId="5DDAD172" w14:textId="77777777" w:rsidR="00A51068" w:rsidRPr="00A1115A" w:rsidRDefault="00A51068" w:rsidP="00A51068">
                  <w:pPr>
                    <w:pStyle w:val="TAN"/>
                  </w:pPr>
                  <w:r w:rsidRPr="00A1115A">
                    <w:t>NOTE 3:</w:t>
                  </w:r>
                  <w:r w:rsidRPr="00A1115A">
                    <w:tab/>
                    <w:t xml:space="preserve">Refers to the transmission bandwidths confined within </w:t>
                  </w:r>
                  <w:proofErr w:type="spellStart"/>
                  <w:r w:rsidRPr="00A1115A">
                    <w:t>F</w:t>
                  </w:r>
                  <w:r w:rsidRPr="00A1115A">
                    <w:rPr>
                      <w:vertAlign w:val="subscript"/>
                    </w:rPr>
                    <w:t>UL_low</w:t>
                  </w:r>
                  <w:proofErr w:type="spellEnd"/>
                  <w:r w:rsidRPr="00A1115A">
                    <w:t xml:space="preserve"> and </w:t>
                  </w:r>
                  <w:proofErr w:type="spellStart"/>
                  <w:r w:rsidRPr="00A1115A">
                    <w:t>F</w:t>
                  </w:r>
                  <w:r w:rsidRPr="00A1115A">
                    <w:rPr>
                      <w:vertAlign w:val="subscript"/>
                    </w:rPr>
                    <w:t>UL_low</w:t>
                  </w:r>
                  <w:proofErr w:type="spellEnd"/>
                  <w:r w:rsidRPr="00A1115A">
                    <w:t xml:space="preserve"> + 4 MHz or </w:t>
                  </w:r>
                  <w:proofErr w:type="spellStart"/>
                  <w:r w:rsidRPr="00A1115A">
                    <w:t>F</w:t>
                  </w:r>
                  <w:r w:rsidRPr="00A1115A">
                    <w:rPr>
                      <w:vertAlign w:val="subscript"/>
                    </w:rPr>
                    <w:t>UL_high</w:t>
                  </w:r>
                  <w:proofErr w:type="spellEnd"/>
                  <w:r w:rsidRPr="00A1115A">
                    <w:t xml:space="preserve"> – 4 MHz and </w:t>
                  </w:r>
                  <w:proofErr w:type="spellStart"/>
                  <w:r w:rsidRPr="00A1115A">
                    <w:t>F</w:t>
                  </w:r>
                  <w:r w:rsidRPr="00A1115A">
                    <w:rPr>
                      <w:vertAlign w:val="subscript"/>
                    </w:rPr>
                    <w:t>UL_high</w:t>
                  </w:r>
                  <w:proofErr w:type="spellEnd"/>
                  <w:r w:rsidRPr="00A1115A">
                    <w:t xml:space="preserve">, the maximum output power requirement is relaxed by reducing the lower tolerance limit by 1.5 </w:t>
                  </w:r>
                  <w:proofErr w:type="spellStart"/>
                  <w:r w:rsidRPr="00A1115A">
                    <w:t>dB.</w:t>
                  </w:r>
                  <w:proofErr w:type="spellEnd"/>
                </w:p>
                <w:p w14:paraId="2EA1E7F1" w14:textId="77777777" w:rsidR="00A51068" w:rsidRPr="00A1115A" w:rsidRDefault="00A51068" w:rsidP="00A51068">
                  <w:pPr>
                    <w:pStyle w:val="TAN"/>
                  </w:pPr>
                  <w:r w:rsidRPr="00A1115A">
                    <w:t>NOTE 4:</w:t>
                  </w:r>
                  <w:r w:rsidRPr="00A1115A">
                    <w:tab/>
                    <w:t xml:space="preserve">The maximum output power requirement is relaxed by reducing the lower tolerance limit by 0.3 </w:t>
                  </w:r>
                  <w:proofErr w:type="spellStart"/>
                  <w:r w:rsidRPr="00A1115A">
                    <w:t>dB</w:t>
                  </w:r>
                  <w:r>
                    <w:t>.</w:t>
                  </w:r>
                  <w:proofErr w:type="spellEnd"/>
                </w:p>
                <w:p w14:paraId="144BE71D" w14:textId="77777777" w:rsidR="00A51068" w:rsidRDefault="00A51068" w:rsidP="00A51068">
                  <w:pPr>
                    <w:pStyle w:val="TAN"/>
                  </w:pPr>
                  <w:r w:rsidRPr="00A51068">
                    <w:rPr>
                      <w:highlight w:val="yellow"/>
                    </w:rPr>
                    <w:t>NOTE 5:</w:t>
                  </w:r>
                  <w:r w:rsidRPr="00A51068">
                    <w:rPr>
                      <w:highlight w:val="yellow"/>
                    </w:rPr>
                    <w:tab/>
                    <w:t>Achieved via dual Tx.</w:t>
                  </w:r>
                </w:p>
                <w:p w14:paraId="3EEDFFDA" w14:textId="77777777" w:rsidR="00A51068" w:rsidRDefault="00A51068" w:rsidP="00A51068">
                  <w:pPr>
                    <w:pStyle w:val="TAN"/>
                  </w:pPr>
                  <w:r w:rsidRPr="001C19E7">
                    <w:t xml:space="preserve">NOTE </w:t>
                  </w:r>
                  <w:r>
                    <w:t>6</w:t>
                  </w:r>
                  <w:r w:rsidRPr="001C19E7">
                    <w:t>:</w:t>
                  </w:r>
                  <w:r w:rsidRPr="001C19E7">
                    <w:tab/>
                  </w:r>
                  <w:r w:rsidRPr="00A67084">
                    <w:t>Generally, PC1 UE is not targeted for smartphone form factor.</w:t>
                  </w:r>
                </w:p>
                <w:p w14:paraId="4B7D3080" w14:textId="77777777" w:rsidR="00A51068" w:rsidRDefault="00A51068" w:rsidP="00A51068">
                  <w:pPr>
                    <w:pStyle w:val="TAN"/>
                  </w:pPr>
                  <w:r>
                    <w:t>NOTE 7:</w:t>
                  </w:r>
                  <w:r w:rsidRPr="001C19E7">
                    <w:tab/>
                  </w:r>
                  <w:r w:rsidRPr="00A67084">
                    <w:t>The UE power class 1 requirements for Band n14 are applicable for public safety scenario only.</w:t>
                  </w:r>
                </w:p>
                <w:p w14:paraId="1CBA8454" w14:textId="77777777" w:rsidR="00A51068" w:rsidRPr="00A1115A" w:rsidRDefault="00A51068" w:rsidP="00A51068">
                  <w:pPr>
                    <w:pStyle w:val="TAN"/>
                  </w:pPr>
                  <w:r>
                    <w:t>NOTE 8:</w:t>
                  </w:r>
                  <w:r>
                    <w:tab/>
                    <w:t xml:space="preserve">PC1 in Band n100 and n101 is allowed only for FRMCS cab-radio’s, i.e. </w:t>
                  </w:r>
                  <w:r>
                    <w:rPr>
                      <w:lang w:eastAsia="ja-JP"/>
                    </w:rPr>
                    <w:t xml:space="preserve">user </w:t>
                  </w:r>
                  <w:proofErr w:type="spellStart"/>
                  <w:r>
                    <w:rPr>
                      <w:lang w:eastAsia="ja-JP"/>
                    </w:rPr>
                    <w:t>equipments</w:t>
                  </w:r>
                  <w:proofErr w:type="spellEnd"/>
                  <w:r>
                    <w:rPr>
                      <w:lang w:eastAsia="ja-JP"/>
                    </w:rPr>
                    <w:t xml:space="preserve"> installed on trains with external antenna on top of the train roof at approximately 4m over ground.</w:t>
                  </w:r>
                </w:p>
              </w:tc>
            </w:tr>
          </w:tbl>
          <w:p w14:paraId="328887BA" w14:textId="77777777" w:rsidR="00A51068" w:rsidRDefault="00A51068" w:rsidP="005539E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E0182E" w14:textId="77777777" w:rsidR="00A51068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18BEC79C" w14:textId="77777777" w:rsidR="00A51068" w:rsidRPr="005539E6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F5CF819" w14:textId="51988DCD" w:rsidR="001A57D0" w:rsidRDefault="001A57D0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 the P</w:t>
      </w:r>
      <w:r w:rsidRPr="001A57D0">
        <w:rPr>
          <w:color w:val="000000" w:themeColor="text1"/>
          <w:sz w:val="20"/>
          <w:szCs w:val="20"/>
          <w:vertAlign w:val="subscript"/>
        </w:rPr>
        <w:t>CMAX</w:t>
      </w:r>
      <w:r>
        <w:rPr>
          <w:color w:val="000000" w:themeColor="text1"/>
          <w:sz w:val="20"/>
          <w:szCs w:val="20"/>
        </w:rPr>
        <w:t xml:space="preserve"> formula in 38.101-1(copied below), </w:t>
      </w:r>
      <w:proofErr w:type="spellStart"/>
      <w:r>
        <w:rPr>
          <w:color w:val="000000" w:themeColor="text1"/>
          <w:sz w:val="20"/>
          <w:szCs w:val="20"/>
        </w:rPr>
        <w:t>P</w:t>
      </w:r>
      <w:r w:rsidRPr="001A57D0">
        <w:rPr>
          <w:color w:val="000000" w:themeColor="text1"/>
          <w:sz w:val="20"/>
          <w:szCs w:val="20"/>
          <w:vertAlign w:val="subscript"/>
        </w:rPr>
        <w:t>PowerClass</w:t>
      </w:r>
      <w:proofErr w:type="spellEnd"/>
      <w:r w:rsidRPr="001A57D0">
        <w:rPr>
          <w:color w:val="000000" w:themeColor="text1"/>
          <w:sz w:val="20"/>
          <w:szCs w:val="20"/>
          <w:vertAlign w:val="subscript"/>
        </w:rPr>
        <w:t xml:space="preserve"> </w:t>
      </w:r>
      <w:r>
        <w:rPr>
          <w:color w:val="000000" w:themeColor="text1"/>
          <w:sz w:val="20"/>
          <w:szCs w:val="20"/>
        </w:rPr>
        <w:t>= 29dBm for PC1.5. and P</w:t>
      </w:r>
      <w:r w:rsidRPr="001A57D0">
        <w:rPr>
          <w:color w:val="000000" w:themeColor="text1"/>
          <w:sz w:val="20"/>
          <w:szCs w:val="20"/>
          <w:vertAlign w:val="subscript"/>
        </w:rPr>
        <w:t>CMAX</w:t>
      </w:r>
      <w:r>
        <w:rPr>
          <w:color w:val="000000" w:themeColor="text1"/>
          <w:sz w:val="20"/>
          <w:szCs w:val="20"/>
        </w:rPr>
        <w:t xml:space="preserve"> is used in RAN1 power control for PUSCH.</w:t>
      </w:r>
    </w:p>
    <w:p w14:paraId="074A80F2" w14:textId="77777777" w:rsidR="001A57D0" w:rsidRDefault="001A57D0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A57D0" w14:paraId="4CF2CD99" w14:textId="77777777" w:rsidTr="001A57D0">
        <w:tc>
          <w:tcPr>
            <w:tcW w:w="9631" w:type="dxa"/>
          </w:tcPr>
          <w:p w14:paraId="6F0ACE85" w14:textId="77777777" w:rsidR="001A57D0" w:rsidRPr="00A1115A" w:rsidRDefault="001A57D0" w:rsidP="001A57D0">
            <w:pPr>
              <w:pStyle w:val="Heading3"/>
              <w:rPr>
                <w:lang w:eastAsia="zh-CN"/>
              </w:rPr>
            </w:pPr>
            <w:bookmarkStart w:id="1" w:name="_Toc45888100"/>
            <w:bookmarkStart w:id="2" w:name="_Toc45888699"/>
            <w:bookmarkStart w:id="3" w:name="_Toc61367341"/>
            <w:bookmarkStart w:id="4" w:name="_Toc61372724"/>
            <w:bookmarkStart w:id="5" w:name="_Toc68230665"/>
            <w:bookmarkStart w:id="6" w:name="_Toc69084078"/>
            <w:bookmarkStart w:id="7" w:name="_Toc75467087"/>
            <w:bookmarkStart w:id="8" w:name="_Toc76509109"/>
            <w:bookmarkStart w:id="9" w:name="_Toc76718099"/>
            <w:bookmarkStart w:id="10" w:name="_Toc83580409"/>
            <w:bookmarkStart w:id="11" w:name="_Toc84404918"/>
            <w:bookmarkStart w:id="12" w:name="_Toc84413527"/>
            <w:r w:rsidRPr="00A1115A">
              <w:lastRenderedPageBreak/>
              <w:t>6.2.4</w:t>
            </w:r>
            <w:r w:rsidRPr="00A1115A">
              <w:tab/>
              <w:t>Configured transmitted power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0CA1BAA2" w14:textId="77777777" w:rsidR="001A57D0" w:rsidRPr="00A1115A" w:rsidRDefault="001A57D0" w:rsidP="001A57D0">
            <w:r w:rsidRPr="00A1115A">
              <w:t xml:space="preserve">The UE is allowed to set its configured maximum output power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for carrier f of serving cell c in each slot. The configured maximum output power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is set within the following bounds:</w:t>
            </w:r>
          </w:p>
          <w:p w14:paraId="33818523" w14:textId="77777777" w:rsidR="001A57D0" w:rsidRPr="00A1115A" w:rsidRDefault="001A57D0" w:rsidP="001A57D0">
            <w:pPr>
              <w:pStyle w:val="EQ"/>
              <w:jc w:val="center"/>
            </w:pPr>
            <w:r w:rsidRPr="00A1115A">
              <w:t>P</w:t>
            </w:r>
            <w:r w:rsidRPr="00A1115A">
              <w:rPr>
                <w:vertAlign w:val="subscript"/>
              </w:rPr>
              <w:t>CMAX_L,f,c</w:t>
            </w:r>
            <w:r w:rsidRPr="00A1115A">
              <w:t xml:space="preserve"> ≤  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≤  P</w:t>
            </w:r>
            <w:r w:rsidRPr="00A1115A">
              <w:rPr>
                <w:vertAlign w:val="subscript"/>
              </w:rPr>
              <w:t>CMAX_H,f,c</w:t>
            </w:r>
            <w:r w:rsidRPr="00A1115A">
              <w:t xml:space="preserve"> with</w:t>
            </w:r>
          </w:p>
          <w:p w14:paraId="0ADD509B" w14:textId="77777777" w:rsidR="001A57D0" w:rsidRPr="009C1C72" w:rsidRDefault="001A57D0" w:rsidP="001A57D0">
            <w:pPr>
              <w:pStyle w:val="EQ"/>
              <w:jc w:val="center"/>
            </w:pPr>
            <w:r w:rsidRPr="00A1115A">
              <w:tab/>
            </w:r>
            <w:r w:rsidRPr="009C1C72">
              <w:t>P</w:t>
            </w:r>
            <w:r w:rsidRPr="009C1C72">
              <w:rPr>
                <w:vertAlign w:val="subscript"/>
              </w:rPr>
              <w:t>CMAX_L,f,c</w:t>
            </w:r>
            <w:r w:rsidRPr="009C1C72">
              <w:t xml:space="preserve"> = MIN {P</w:t>
            </w:r>
            <w:r w:rsidRPr="009C1C72">
              <w:rPr>
                <w:vertAlign w:val="subscript"/>
              </w:rPr>
              <w:t>EMAX,c</w:t>
            </w:r>
            <w:r w:rsidRPr="009C1C72">
              <w:t>– ∆T</w:t>
            </w:r>
            <w:r w:rsidRPr="009C1C72">
              <w:rPr>
                <w:vertAlign w:val="subscript"/>
              </w:rPr>
              <w:t>C,c</w:t>
            </w:r>
            <w:r w:rsidRPr="009C1C72">
              <w:t>,  (P</w:t>
            </w:r>
            <w:r w:rsidRPr="009C1C72">
              <w:rPr>
                <w:vertAlign w:val="subscript"/>
              </w:rPr>
              <w:t>PowerClass</w:t>
            </w:r>
            <w:r w:rsidRPr="009C1C72">
              <w:t xml:space="preserve"> – ΔP</w:t>
            </w:r>
            <w:r w:rsidRPr="009C1C72">
              <w:rPr>
                <w:vertAlign w:val="subscript"/>
              </w:rPr>
              <w:t>PowerClass</w:t>
            </w:r>
            <w:r w:rsidRPr="009C1C72">
              <w:t xml:space="preserve"> + ΔP</w:t>
            </w:r>
            <w:r w:rsidRPr="009C1C72">
              <w:rPr>
                <w:vertAlign w:val="subscript"/>
              </w:rPr>
              <w:t>PowerBoost</w:t>
            </w:r>
            <w:r w:rsidRPr="009C1C72">
              <w:t>) – MAX(MAX(MPR</w:t>
            </w:r>
            <w:r w:rsidRPr="009C1C72">
              <w:rPr>
                <w:vertAlign w:val="subscript"/>
              </w:rPr>
              <w:t>c</w:t>
            </w:r>
            <w:r w:rsidRPr="009C1C72">
              <w:t>+∆MPR</w:t>
            </w:r>
            <w:r w:rsidRPr="009C1C72">
              <w:rPr>
                <w:vertAlign w:val="subscript"/>
              </w:rPr>
              <w:t>c</w:t>
            </w:r>
            <w:r w:rsidRPr="009C1C72">
              <w:t>, A-MPR</w:t>
            </w:r>
            <w:r w:rsidRPr="009C1C72">
              <w:rPr>
                <w:vertAlign w:val="subscript"/>
              </w:rPr>
              <w:t>c</w:t>
            </w:r>
            <w:r w:rsidRPr="009C1C72">
              <w:t>)+ ΔT</w:t>
            </w:r>
            <w:r w:rsidRPr="009C1C72">
              <w:rPr>
                <w:vertAlign w:val="subscript"/>
              </w:rPr>
              <w:t>IB,c</w:t>
            </w:r>
            <w:r w:rsidRPr="009C1C72">
              <w:t xml:space="preserve"> + ∆T</w:t>
            </w:r>
            <w:r w:rsidRPr="009C1C72">
              <w:rPr>
                <w:vertAlign w:val="subscript"/>
              </w:rPr>
              <w:t xml:space="preserve">C,c </w:t>
            </w:r>
            <w:r w:rsidRPr="009C1C72">
              <w:t>+</w:t>
            </w:r>
            <w:r w:rsidRPr="009C1C72">
              <w:rPr>
                <w:vertAlign w:val="subscript"/>
              </w:rPr>
              <w:t xml:space="preserve"> </w:t>
            </w:r>
            <w:r w:rsidRPr="009C1C72">
              <w:t>∆T</w:t>
            </w:r>
            <w:r w:rsidRPr="009C1C72">
              <w:rPr>
                <w:vertAlign w:val="subscript"/>
              </w:rPr>
              <w:t>RxSRS</w:t>
            </w:r>
            <w:r w:rsidRPr="009C1C72">
              <w:t>, P-MPR</w:t>
            </w:r>
            <w:r w:rsidRPr="009C1C72">
              <w:rPr>
                <w:vertAlign w:val="subscript"/>
              </w:rPr>
              <w:t>c</w:t>
            </w:r>
            <w:r w:rsidRPr="009C1C72">
              <w:t>) }</w:t>
            </w:r>
          </w:p>
          <w:p w14:paraId="676A0952" w14:textId="77777777" w:rsidR="001A57D0" w:rsidRPr="00A1115A" w:rsidRDefault="001A57D0" w:rsidP="001A57D0">
            <w:pPr>
              <w:pStyle w:val="EQ"/>
              <w:jc w:val="center"/>
            </w:pPr>
            <w:proofErr w:type="spellStart"/>
            <w:r w:rsidRPr="009C1C72">
              <w:rPr>
                <w:noProof w:val="0"/>
              </w:rPr>
              <w:t>P</w:t>
            </w:r>
            <w:r w:rsidRPr="009C1C72">
              <w:rPr>
                <w:noProof w:val="0"/>
                <w:vertAlign w:val="subscript"/>
              </w:rPr>
              <w:t>CMAX_</w:t>
            </w:r>
            <w:proofErr w:type="gramStart"/>
            <w:r w:rsidRPr="009C1C72">
              <w:rPr>
                <w:noProof w:val="0"/>
                <w:vertAlign w:val="subscript"/>
              </w:rPr>
              <w:t>H,f</w:t>
            </w:r>
            <w:proofErr w:type="gramEnd"/>
            <w:r w:rsidRPr="009C1C72">
              <w:rPr>
                <w:noProof w:val="0"/>
                <w:vertAlign w:val="subscript"/>
              </w:rPr>
              <w:t>,c</w:t>
            </w:r>
            <w:proofErr w:type="spellEnd"/>
            <w:r w:rsidRPr="009C1C72">
              <w:rPr>
                <w:noProof w:val="0"/>
              </w:rPr>
              <w:t xml:space="preserve"> = MIN {</w:t>
            </w:r>
            <w:proofErr w:type="spellStart"/>
            <w:proofErr w:type="gramStart"/>
            <w:r w:rsidRPr="009C1C72">
              <w:rPr>
                <w:noProof w:val="0"/>
              </w:rPr>
              <w:t>P</w:t>
            </w:r>
            <w:r w:rsidRPr="009C1C72">
              <w:rPr>
                <w:noProof w:val="0"/>
                <w:vertAlign w:val="subscript"/>
              </w:rPr>
              <w:t>EMAX,c</w:t>
            </w:r>
            <w:proofErr w:type="spellEnd"/>
            <w:r w:rsidRPr="009C1C72">
              <w:rPr>
                <w:noProof w:val="0"/>
              </w:rPr>
              <w:t xml:space="preserve">,  </w:t>
            </w:r>
            <w:proofErr w:type="spellStart"/>
            <w:r w:rsidRPr="009C1C72">
              <w:rPr>
                <w:noProof w:val="0"/>
              </w:rPr>
              <w:t>P</w:t>
            </w:r>
            <w:r w:rsidRPr="009C1C72">
              <w:rPr>
                <w:noProof w:val="0"/>
                <w:vertAlign w:val="subscript"/>
              </w:rPr>
              <w:t>PowerClass</w:t>
            </w:r>
            <w:proofErr w:type="spellEnd"/>
            <w:proofErr w:type="gramEnd"/>
            <w:r w:rsidRPr="009C1C72">
              <w:rPr>
                <w:noProof w:val="0"/>
              </w:rPr>
              <w:t xml:space="preserve"> – </w:t>
            </w:r>
            <w:proofErr w:type="spellStart"/>
            <w:r w:rsidRPr="009C1C72">
              <w:rPr>
                <w:noProof w:val="0"/>
              </w:rPr>
              <w:t>ΔP</w:t>
            </w:r>
            <w:r w:rsidRPr="009C1C72">
              <w:rPr>
                <w:noProof w:val="0"/>
                <w:vertAlign w:val="subscript"/>
              </w:rPr>
              <w:t>PowerClass</w:t>
            </w:r>
            <w:proofErr w:type="spellEnd"/>
            <w:r w:rsidRPr="009C1C72">
              <w:rPr>
                <w:noProof w:val="0"/>
              </w:rPr>
              <w:t xml:space="preserve"> + </w:t>
            </w:r>
            <w:proofErr w:type="spellStart"/>
            <w:r w:rsidRPr="009C1C72">
              <w:rPr>
                <w:noProof w:val="0"/>
              </w:rPr>
              <w:t>ΔP</w:t>
            </w:r>
            <w:r w:rsidRPr="009C1C72">
              <w:rPr>
                <w:noProof w:val="0"/>
                <w:vertAlign w:val="subscript"/>
              </w:rPr>
              <w:t>PowerBoost</w:t>
            </w:r>
            <w:proofErr w:type="spellEnd"/>
            <w:r w:rsidRPr="009C1C72">
              <w:rPr>
                <w:noProof w:val="0"/>
              </w:rPr>
              <w:t>}</w:t>
            </w:r>
          </w:p>
          <w:p w14:paraId="69F485C6" w14:textId="77777777" w:rsidR="001A57D0" w:rsidRPr="00A1115A" w:rsidRDefault="001A57D0" w:rsidP="001A57D0">
            <w:proofErr w:type="gramStart"/>
            <w:r w:rsidRPr="00A1115A">
              <w:t>where</w:t>
            </w:r>
            <w:proofErr w:type="gramEnd"/>
          </w:p>
          <w:p w14:paraId="64BCE7DA" w14:textId="77777777" w:rsidR="001A57D0" w:rsidRPr="00A1115A" w:rsidRDefault="001A57D0" w:rsidP="001A57D0">
            <w:pPr>
              <w:pStyle w:val="B1"/>
            </w:pPr>
            <w:r w:rsidRPr="00A1115A">
              <w:tab/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EMAX,c</w:t>
            </w:r>
            <w:proofErr w:type="spellEnd"/>
            <w:proofErr w:type="gramEnd"/>
            <w:r w:rsidRPr="00A1115A">
              <w:t xml:space="preserve"> is the value given by either the </w:t>
            </w:r>
            <w:r w:rsidRPr="00A1115A">
              <w:rPr>
                <w:i/>
              </w:rPr>
              <w:t>p-Max</w:t>
            </w:r>
            <w:r w:rsidRPr="00A1115A">
              <w:t xml:space="preserve"> IE or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of the </w:t>
            </w:r>
            <w:r w:rsidRPr="00A1115A">
              <w:rPr>
                <w:i/>
              </w:rPr>
              <w:t>NR-NS-</w:t>
            </w:r>
            <w:proofErr w:type="spellStart"/>
            <w:r w:rsidRPr="00A1115A">
              <w:rPr>
                <w:i/>
              </w:rPr>
              <w:t>PmaxList</w:t>
            </w:r>
            <w:proofErr w:type="spellEnd"/>
            <w:r w:rsidRPr="00A1115A">
              <w:rPr>
                <w:i/>
              </w:rPr>
              <w:t xml:space="preserve"> IE</w:t>
            </w:r>
            <w:r w:rsidRPr="00A1115A">
              <w:t>, whichever is applicable according to TS 38.331[7</w:t>
            </w:r>
            <w:proofErr w:type="gramStart"/>
            <w:r w:rsidRPr="00A1115A">
              <w:t>];</w:t>
            </w:r>
            <w:proofErr w:type="gramEnd"/>
          </w:p>
          <w:p w14:paraId="3E1777C1" w14:textId="77777777" w:rsidR="001A57D0" w:rsidRPr="00A1115A" w:rsidRDefault="001A57D0" w:rsidP="001A57D0">
            <w:pPr>
              <w:pStyle w:val="B1"/>
            </w:pP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in Table 6.2.1-1</w:t>
            </w:r>
            <w:r>
              <w:t xml:space="preserve"> and in Table 6.2F.1-1 for shared spectrum access operation,</w:t>
            </w:r>
            <w:r w:rsidRPr="00A1115A">
              <w:t xml:space="preserve">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 specified in the Table 6.2.1-1</w:t>
            </w:r>
            <w:r>
              <w:t xml:space="preserve"> and in Table 6.2F.1-1 for shared spectrum access </w:t>
            </w:r>
            <w:proofErr w:type="gramStart"/>
            <w:r>
              <w:t>operation</w:t>
            </w:r>
            <w:r w:rsidRPr="00A1115A">
              <w:t>;</w:t>
            </w:r>
            <w:proofErr w:type="gramEnd"/>
          </w:p>
          <w:p w14:paraId="6365A188" w14:textId="77777777" w:rsidR="001A57D0" w:rsidRDefault="001A57D0" w:rsidP="005539E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4C8C6A0" w14:textId="77777777" w:rsidR="001A57D0" w:rsidRDefault="001A57D0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5AB2863A" w14:textId="051A90E2" w:rsidR="00A51068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For PUSCH, there are different codes specified for 1 layer transmission, as shown blow</w:t>
      </w:r>
      <w:r w:rsidR="00C928DA">
        <w:rPr>
          <w:color w:val="000000" w:themeColor="text1"/>
          <w:sz w:val="20"/>
          <w:szCs w:val="20"/>
        </w:rPr>
        <w:t xml:space="preserve"> [2]</w:t>
      </w:r>
      <w:r>
        <w:rPr>
          <w:color w:val="000000" w:themeColor="text1"/>
          <w:sz w:val="20"/>
          <w:szCs w:val="20"/>
        </w:rPr>
        <w:t>.</w:t>
      </w:r>
    </w:p>
    <w:p w14:paraId="22082F46" w14:textId="77777777" w:rsidR="00A51068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1068" w14:paraId="7BB7400E" w14:textId="77777777" w:rsidTr="00A51068">
        <w:tc>
          <w:tcPr>
            <w:tcW w:w="9631" w:type="dxa"/>
          </w:tcPr>
          <w:p w14:paraId="49BD3C18" w14:textId="3EA20B83" w:rsidR="00A51068" w:rsidRDefault="00A51068" w:rsidP="005539E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A51068">
              <w:rPr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9A0739C" wp14:editId="4B800B67">
                  <wp:extent cx="6122035" cy="1119505"/>
                  <wp:effectExtent l="0" t="0" r="0" b="0"/>
                  <wp:docPr id="13244918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449180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119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91F210" w14:textId="77777777" w:rsidR="00A51068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7B266224" w14:textId="4399740B" w:rsidR="001A57D0" w:rsidRDefault="00A51068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A51068">
        <w:rPr>
          <w:color w:val="000000" w:themeColor="text1"/>
          <w:sz w:val="20"/>
          <w:szCs w:val="20"/>
        </w:rPr>
        <w:t xml:space="preserve">Because the UE cannot achieve the max. Output power with a single TX, when the network configures the UE with one port MIMO transmission, such as TPMI 0 or 1 in the </w:t>
      </w:r>
      <w:r>
        <w:rPr>
          <w:color w:val="000000" w:themeColor="text1"/>
          <w:sz w:val="20"/>
          <w:szCs w:val="20"/>
        </w:rPr>
        <w:t xml:space="preserve">above </w:t>
      </w:r>
      <w:r w:rsidRPr="00A51068">
        <w:rPr>
          <w:color w:val="000000" w:themeColor="text1"/>
          <w:sz w:val="20"/>
          <w:szCs w:val="20"/>
        </w:rPr>
        <w:t>table, there is a</w:t>
      </w:r>
      <w:r w:rsidR="00485423">
        <w:rPr>
          <w:color w:val="000000" w:themeColor="text1"/>
          <w:sz w:val="20"/>
          <w:szCs w:val="20"/>
        </w:rPr>
        <w:t xml:space="preserve">n ambiguity </w:t>
      </w:r>
      <w:r w:rsidRPr="00A51068">
        <w:rPr>
          <w:color w:val="000000" w:themeColor="text1"/>
          <w:sz w:val="20"/>
          <w:szCs w:val="20"/>
        </w:rPr>
        <w:t xml:space="preserve">in calculating </w:t>
      </w:r>
      <w:r>
        <w:rPr>
          <w:color w:val="000000" w:themeColor="text1"/>
          <w:sz w:val="20"/>
          <w:szCs w:val="20"/>
        </w:rPr>
        <w:t>P</w:t>
      </w:r>
      <w:r w:rsidRPr="001A57D0">
        <w:rPr>
          <w:color w:val="000000" w:themeColor="text1"/>
          <w:sz w:val="20"/>
          <w:szCs w:val="20"/>
          <w:vertAlign w:val="subscript"/>
        </w:rPr>
        <w:t>CMAX</w:t>
      </w:r>
      <w:r w:rsidRPr="00A51068">
        <w:rPr>
          <w:color w:val="000000" w:themeColor="text1"/>
          <w:sz w:val="20"/>
          <w:szCs w:val="20"/>
        </w:rPr>
        <w:t xml:space="preserve">. More specifically, </w:t>
      </w:r>
      <w:r>
        <w:rPr>
          <w:color w:val="000000" w:themeColor="text1"/>
          <w:sz w:val="20"/>
          <w:szCs w:val="20"/>
        </w:rPr>
        <w:t>if P</w:t>
      </w:r>
      <w:r w:rsidRPr="001A57D0">
        <w:rPr>
          <w:color w:val="000000" w:themeColor="text1"/>
          <w:sz w:val="20"/>
          <w:szCs w:val="20"/>
          <w:vertAlign w:val="subscript"/>
        </w:rPr>
        <w:t>CMAX</w:t>
      </w:r>
      <w:r w:rsidRPr="00A51068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is </w:t>
      </w:r>
      <w:r w:rsidRPr="00A51068">
        <w:rPr>
          <w:color w:val="000000" w:themeColor="text1"/>
          <w:sz w:val="20"/>
          <w:szCs w:val="20"/>
        </w:rPr>
        <w:t xml:space="preserve">based on 29dBm, </w:t>
      </w:r>
      <w:r>
        <w:rPr>
          <w:color w:val="000000" w:themeColor="text1"/>
          <w:sz w:val="20"/>
          <w:szCs w:val="20"/>
        </w:rPr>
        <w:t>but t</w:t>
      </w:r>
      <w:r w:rsidRPr="00A51068">
        <w:rPr>
          <w:color w:val="000000" w:themeColor="text1"/>
          <w:sz w:val="20"/>
          <w:szCs w:val="20"/>
        </w:rPr>
        <w:t>he UE can only transmit as high as 26dBm. This would cause misunderstanding at the network and may lead to performance degradation.</w:t>
      </w:r>
    </w:p>
    <w:p w14:paraId="52F34B4D" w14:textId="77777777" w:rsidR="001A57D0" w:rsidRDefault="001A57D0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3B62CA0" w14:textId="77777777" w:rsidR="00D25783" w:rsidRDefault="00D25783" w:rsidP="005539E6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To address this ambiguity issue, there are two options:</w:t>
      </w:r>
    </w:p>
    <w:p w14:paraId="6D4ED28B" w14:textId="59029260" w:rsidR="00D25783" w:rsidRDefault="00D25783" w:rsidP="00D25783">
      <w:pPr>
        <w:pStyle w:val="ListParagraph"/>
        <w:numPr>
          <w:ilvl w:val="0"/>
          <w:numId w:val="49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Option 1: </w:t>
      </w:r>
      <w:r w:rsidR="002D6AC3">
        <w:rPr>
          <w:color w:val="000000" w:themeColor="text1"/>
          <w:sz w:val="20"/>
          <w:szCs w:val="20"/>
        </w:rPr>
        <w:t xml:space="preserve">Improve Note 5 to make it </w:t>
      </w:r>
      <w:r w:rsidR="00D41ED3">
        <w:rPr>
          <w:color w:val="000000" w:themeColor="text1"/>
          <w:sz w:val="20"/>
          <w:szCs w:val="20"/>
        </w:rPr>
        <w:t>clearer</w:t>
      </w:r>
      <w:r w:rsidR="002D6AC3">
        <w:rPr>
          <w:color w:val="000000" w:themeColor="text1"/>
          <w:sz w:val="20"/>
          <w:szCs w:val="20"/>
        </w:rPr>
        <w:t>, e.g., “</w:t>
      </w:r>
      <w:r w:rsidR="002D6AC3" w:rsidRPr="002D6AC3">
        <w:rPr>
          <w:color w:val="000000" w:themeColor="text1"/>
          <w:sz w:val="20"/>
          <w:szCs w:val="20"/>
        </w:rPr>
        <w:t>Achieved via dual Tx</w:t>
      </w:r>
      <w:r w:rsidR="002D6AC3">
        <w:rPr>
          <w:color w:val="000000" w:themeColor="text1"/>
          <w:sz w:val="20"/>
          <w:szCs w:val="20"/>
        </w:rPr>
        <w:t xml:space="preserve">. If the network configures </w:t>
      </w:r>
      <w:r w:rsidR="002D6AC3" w:rsidRPr="002D6AC3">
        <w:rPr>
          <w:color w:val="000000" w:themeColor="text1"/>
          <w:sz w:val="20"/>
          <w:szCs w:val="20"/>
        </w:rPr>
        <w:t>the UE with TPMI 0 or 1</w:t>
      </w:r>
      <w:r w:rsidR="002D6AC3">
        <w:rPr>
          <w:color w:val="000000" w:themeColor="text1"/>
          <w:sz w:val="20"/>
          <w:szCs w:val="20"/>
        </w:rPr>
        <w:t xml:space="preserve"> for single layer transmission in Table 6.3.1.5-1 in 38.211, the </w:t>
      </w:r>
      <w:r w:rsidR="002D6AC3" w:rsidRPr="002D6AC3">
        <w:rPr>
          <w:color w:val="000000" w:themeColor="text1"/>
          <w:sz w:val="20"/>
          <w:szCs w:val="20"/>
        </w:rPr>
        <w:t>UE maximum output power</w:t>
      </w:r>
      <w:r w:rsidR="002D6AC3">
        <w:rPr>
          <w:color w:val="000000" w:themeColor="text1"/>
          <w:sz w:val="20"/>
          <w:szCs w:val="20"/>
        </w:rPr>
        <w:t xml:space="preserve"> is 26dBm.” The detailed wording can be further discussed.</w:t>
      </w:r>
    </w:p>
    <w:p w14:paraId="37B53C5E" w14:textId="15B88C51" w:rsidR="002D6AC3" w:rsidRPr="00D25783" w:rsidRDefault="002D6AC3" w:rsidP="00D25783">
      <w:pPr>
        <w:pStyle w:val="ListParagraph"/>
        <w:numPr>
          <w:ilvl w:val="0"/>
          <w:numId w:val="49"/>
        </w:num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Option 2: Enhance the UE PHR reporting. If the UE is configured </w:t>
      </w:r>
      <w:r w:rsidRPr="002D6AC3">
        <w:rPr>
          <w:color w:val="000000" w:themeColor="text1"/>
          <w:sz w:val="20"/>
          <w:szCs w:val="20"/>
        </w:rPr>
        <w:t>with TPMI 0 or 1</w:t>
      </w:r>
      <w:r>
        <w:rPr>
          <w:color w:val="000000" w:themeColor="text1"/>
          <w:sz w:val="20"/>
          <w:szCs w:val="20"/>
        </w:rPr>
        <w:t xml:space="preserve"> for single layer transmission in Table 6.3.1.5-1 in 38.211, the UE sends a PHR report updating its P</w:t>
      </w:r>
      <w:r w:rsidRPr="001A57D0">
        <w:rPr>
          <w:color w:val="000000" w:themeColor="text1"/>
          <w:sz w:val="20"/>
          <w:szCs w:val="20"/>
          <w:vertAlign w:val="subscript"/>
        </w:rPr>
        <w:t>CMAX</w:t>
      </w:r>
      <w:r>
        <w:rPr>
          <w:color w:val="000000" w:themeColor="text1"/>
          <w:sz w:val="20"/>
          <w:szCs w:val="20"/>
        </w:rPr>
        <w:t xml:space="preserve"> to 26dBm instead of 29dBm.</w:t>
      </w:r>
    </w:p>
    <w:p w14:paraId="1FBA8B37" w14:textId="77777777" w:rsidR="005539E6" w:rsidRDefault="005539E6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EDB615D" w14:textId="65D894DA" w:rsidR="002D6AC3" w:rsidRPr="002D6AC3" w:rsidRDefault="007C7710" w:rsidP="002D6AC3">
      <w:p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 w:rsidRPr="004B4345">
        <w:rPr>
          <w:b/>
          <w:bCs/>
          <w:i/>
          <w:iCs/>
          <w:color w:val="000000" w:themeColor="text1"/>
          <w:sz w:val="20"/>
          <w:szCs w:val="20"/>
        </w:rPr>
        <w:t xml:space="preserve">Proposal 1: </w:t>
      </w:r>
      <w:r w:rsidR="002D6AC3" w:rsidRPr="002D6AC3">
        <w:rPr>
          <w:b/>
          <w:bCs/>
          <w:i/>
          <w:iCs/>
          <w:color w:val="000000" w:themeColor="text1"/>
          <w:sz w:val="20"/>
          <w:szCs w:val="20"/>
        </w:rPr>
        <w:t xml:space="preserve">To address </w:t>
      </w:r>
      <w:r w:rsidR="002D6AC3">
        <w:rPr>
          <w:b/>
          <w:bCs/>
          <w:i/>
          <w:iCs/>
          <w:color w:val="000000" w:themeColor="text1"/>
          <w:sz w:val="20"/>
          <w:szCs w:val="20"/>
        </w:rPr>
        <w:t>the p</w:t>
      </w:r>
      <w:r w:rsidR="002D6AC3" w:rsidRPr="002D6AC3">
        <w:rPr>
          <w:b/>
          <w:bCs/>
          <w:i/>
          <w:iCs/>
          <w:color w:val="000000" w:themeColor="text1"/>
          <w:sz w:val="20"/>
          <w:szCs w:val="20"/>
        </w:rPr>
        <w:t>ower control ambiguity issue for PC1.5 UEs</w:t>
      </w:r>
      <w:r w:rsidR="002D6AC3">
        <w:rPr>
          <w:b/>
          <w:bCs/>
          <w:i/>
          <w:iCs/>
          <w:color w:val="000000" w:themeColor="text1"/>
          <w:sz w:val="20"/>
          <w:szCs w:val="20"/>
        </w:rPr>
        <w:t xml:space="preserve">, it is proposed to consider one of the following </w:t>
      </w:r>
      <w:r w:rsidR="002D6AC3" w:rsidRPr="002D6AC3">
        <w:rPr>
          <w:b/>
          <w:bCs/>
          <w:i/>
          <w:iCs/>
          <w:color w:val="000000" w:themeColor="text1"/>
          <w:sz w:val="20"/>
          <w:szCs w:val="20"/>
        </w:rPr>
        <w:t>two options:</w:t>
      </w:r>
    </w:p>
    <w:p w14:paraId="71331F59" w14:textId="64AE10BD" w:rsidR="002D6AC3" w:rsidRPr="002D6AC3" w:rsidRDefault="002D6AC3" w:rsidP="002D6AC3">
      <w:pPr>
        <w:pStyle w:val="ListParagraph"/>
        <w:numPr>
          <w:ilvl w:val="0"/>
          <w:numId w:val="51"/>
        </w:num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 w:rsidRPr="002D6AC3">
        <w:rPr>
          <w:b/>
          <w:bCs/>
          <w:i/>
          <w:iCs/>
          <w:color w:val="000000" w:themeColor="text1"/>
          <w:sz w:val="20"/>
          <w:szCs w:val="20"/>
        </w:rPr>
        <w:t xml:space="preserve">Option 1: Improve Note 5 to make it </w:t>
      </w:r>
      <w:proofErr w:type="gramStart"/>
      <w:r w:rsidRPr="002D6AC3">
        <w:rPr>
          <w:b/>
          <w:bCs/>
          <w:i/>
          <w:iCs/>
          <w:color w:val="000000" w:themeColor="text1"/>
          <w:sz w:val="20"/>
          <w:szCs w:val="20"/>
        </w:rPr>
        <w:t>more clear</w:t>
      </w:r>
      <w:proofErr w:type="gramEnd"/>
      <w:r w:rsidRPr="002D6AC3">
        <w:rPr>
          <w:b/>
          <w:bCs/>
          <w:i/>
          <w:iCs/>
          <w:color w:val="000000" w:themeColor="text1"/>
          <w:sz w:val="20"/>
          <w:szCs w:val="20"/>
        </w:rPr>
        <w:t>, e.g., “Achieved via dual Tx. If the network configures the UE with TPMI 0 or 1 for single layer transmission in Table 6.3.1.5-1 in 38.211, the UE maximum output power is 26dBm.” The detailed wording can be further discussed.</w:t>
      </w:r>
    </w:p>
    <w:p w14:paraId="70BE0A48" w14:textId="2CE90CC5" w:rsidR="007C7710" w:rsidRPr="002D6AC3" w:rsidRDefault="002D6AC3" w:rsidP="002D6AC3">
      <w:pPr>
        <w:pStyle w:val="ListParagraph"/>
        <w:numPr>
          <w:ilvl w:val="0"/>
          <w:numId w:val="51"/>
        </w:num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 w:rsidRPr="002D6AC3">
        <w:rPr>
          <w:b/>
          <w:bCs/>
          <w:i/>
          <w:iCs/>
          <w:color w:val="000000" w:themeColor="text1"/>
          <w:sz w:val="20"/>
          <w:szCs w:val="20"/>
        </w:rPr>
        <w:t>Option 2: Enhance the UE PHR reporting. If the UE is configured with TPMI 0 or 1 for single layer transmission in Table 6.3.1.5-1 in 38.211, the UE sends a PHR report updating its PCMAX to 26dBm instead of 29dBm.</w:t>
      </w:r>
    </w:p>
    <w:p w14:paraId="42036AB8" w14:textId="77777777" w:rsidR="000C0906" w:rsidRPr="004B4345" w:rsidRDefault="000C0906" w:rsidP="00435B44">
      <w:pPr>
        <w:rPr>
          <w:color w:val="000000" w:themeColor="text1"/>
          <w:sz w:val="20"/>
          <w:szCs w:val="20"/>
        </w:rPr>
      </w:pPr>
    </w:p>
    <w:p w14:paraId="34C99636" w14:textId="77777777" w:rsidR="008E7986" w:rsidRPr="004B4345" w:rsidRDefault="008E7986" w:rsidP="008E7986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3</w:t>
      </w:r>
      <w:r w:rsidRPr="004B4345">
        <w:rPr>
          <w:color w:val="000000" w:themeColor="text1"/>
        </w:rPr>
        <w:tab/>
        <w:t>Conclusions</w:t>
      </w:r>
    </w:p>
    <w:p w14:paraId="6F3027FC" w14:textId="433D7669" w:rsidR="00300BA9" w:rsidRPr="004B4345" w:rsidRDefault="00B61EEA" w:rsidP="00300BA9">
      <w:pPr>
        <w:rPr>
          <w:color w:val="000000" w:themeColor="text1"/>
          <w:sz w:val="20"/>
          <w:szCs w:val="20"/>
        </w:rPr>
      </w:pPr>
      <w:r w:rsidRPr="004B4345">
        <w:rPr>
          <w:color w:val="000000" w:themeColor="text1"/>
          <w:sz w:val="20"/>
          <w:szCs w:val="20"/>
        </w:rPr>
        <w:t xml:space="preserve">In this contribution, </w:t>
      </w:r>
      <w:r w:rsidR="00A91EAD" w:rsidRPr="004B4345">
        <w:rPr>
          <w:color w:val="000000" w:themeColor="text1"/>
          <w:sz w:val="20"/>
          <w:szCs w:val="20"/>
        </w:rPr>
        <w:t xml:space="preserve">we </w:t>
      </w:r>
      <w:r w:rsidR="0060672A" w:rsidRPr="004B4345">
        <w:rPr>
          <w:color w:val="000000" w:themeColor="text1"/>
          <w:sz w:val="20"/>
          <w:szCs w:val="20"/>
        </w:rPr>
        <w:t xml:space="preserve">make the </w:t>
      </w:r>
      <w:r w:rsidR="004C15C7" w:rsidRPr="004B4345">
        <w:rPr>
          <w:color w:val="000000" w:themeColor="text1"/>
          <w:sz w:val="20"/>
          <w:szCs w:val="20"/>
        </w:rPr>
        <w:t>following proposal</w:t>
      </w:r>
      <w:r w:rsidR="0060672A" w:rsidRPr="004B4345">
        <w:rPr>
          <w:color w:val="000000" w:themeColor="text1"/>
          <w:sz w:val="20"/>
          <w:szCs w:val="20"/>
        </w:rPr>
        <w:t>s and observations</w:t>
      </w:r>
      <w:r w:rsidR="00A91EAD" w:rsidRPr="004B4345">
        <w:rPr>
          <w:color w:val="000000" w:themeColor="text1"/>
          <w:sz w:val="20"/>
          <w:szCs w:val="20"/>
        </w:rPr>
        <w:t>.</w:t>
      </w:r>
    </w:p>
    <w:p w14:paraId="008FBF47" w14:textId="77777777" w:rsidR="004C15C7" w:rsidRPr="004B4345" w:rsidRDefault="004C15C7" w:rsidP="00300BA9">
      <w:pPr>
        <w:rPr>
          <w:color w:val="000000" w:themeColor="text1"/>
          <w:sz w:val="20"/>
          <w:szCs w:val="20"/>
        </w:rPr>
      </w:pPr>
    </w:p>
    <w:p w14:paraId="1F75FB40" w14:textId="77777777" w:rsidR="00D41ED3" w:rsidRPr="002D6AC3" w:rsidRDefault="00D41ED3" w:rsidP="00D41ED3">
      <w:p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 w:rsidRPr="004B4345">
        <w:rPr>
          <w:b/>
          <w:bCs/>
          <w:i/>
          <w:iCs/>
          <w:color w:val="000000" w:themeColor="text1"/>
          <w:sz w:val="20"/>
          <w:szCs w:val="20"/>
        </w:rPr>
        <w:lastRenderedPageBreak/>
        <w:t xml:space="preserve">Proposal 1: </w:t>
      </w:r>
      <w:r w:rsidRPr="002D6AC3">
        <w:rPr>
          <w:b/>
          <w:bCs/>
          <w:i/>
          <w:iCs/>
          <w:color w:val="000000" w:themeColor="text1"/>
          <w:sz w:val="20"/>
          <w:szCs w:val="20"/>
        </w:rPr>
        <w:t xml:space="preserve">To address </w:t>
      </w:r>
      <w:r>
        <w:rPr>
          <w:b/>
          <w:bCs/>
          <w:i/>
          <w:iCs/>
          <w:color w:val="000000" w:themeColor="text1"/>
          <w:sz w:val="20"/>
          <w:szCs w:val="20"/>
        </w:rPr>
        <w:t>the p</w:t>
      </w:r>
      <w:r w:rsidRPr="002D6AC3">
        <w:rPr>
          <w:b/>
          <w:bCs/>
          <w:i/>
          <w:iCs/>
          <w:color w:val="000000" w:themeColor="text1"/>
          <w:sz w:val="20"/>
          <w:szCs w:val="20"/>
        </w:rPr>
        <w:t>ower control ambiguity issue for PC1.5 UEs</w:t>
      </w:r>
      <w:r>
        <w:rPr>
          <w:b/>
          <w:bCs/>
          <w:i/>
          <w:iCs/>
          <w:color w:val="000000" w:themeColor="text1"/>
          <w:sz w:val="20"/>
          <w:szCs w:val="20"/>
        </w:rPr>
        <w:t xml:space="preserve">, it is proposed to consider one of the following </w:t>
      </w:r>
      <w:r w:rsidRPr="002D6AC3">
        <w:rPr>
          <w:b/>
          <w:bCs/>
          <w:i/>
          <w:iCs/>
          <w:color w:val="000000" w:themeColor="text1"/>
          <w:sz w:val="20"/>
          <w:szCs w:val="20"/>
        </w:rPr>
        <w:t>two options:</w:t>
      </w:r>
    </w:p>
    <w:p w14:paraId="0C348126" w14:textId="2A3D5F93" w:rsidR="00D41ED3" w:rsidRPr="002D6AC3" w:rsidRDefault="00D41ED3" w:rsidP="00D41ED3">
      <w:pPr>
        <w:pStyle w:val="ListParagraph"/>
        <w:numPr>
          <w:ilvl w:val="0"/>
          <w:numId w:val="51"/>
        </w:num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 w:rsidRPr="002D6AC3">
        <w:rPr>
          <w:b/>
          <w:bCs/>
          <w:i/>
          <w:iCs/>
          <w:color w:val="000000" w:themeColor="text1"/>
          <w:sz w:val="20"/>
          <w:szCs w:val="20"/>
        </w:rPr>
        <w:t>Option 1: Improve Note 5 to make it clear</w:t>
      </w:r>
      <w:r w:rsidR="00227199">
        <w:rPr>
          <w:b/>
          <w:bCs/>
          <w:i/>
          <w:iCs/>
          <w:color w:val="000000" w:themeColor="text1"/>
          <w:sz w:val="20"/>
          <w:szCs w:val="20"/>
        </w:rPr>
        <w:t>er</w:t>
      </w:r>
      <w:r w:rsidRPr="002D6AC3">
        <w:rPr>
          <w:b/>
          <w:bCs/>
          <w:i/>
          <w:iCs/>
          <w:color w:val="000000" w:themeColor="text1"/>
          <w:sz w:val="20"/>
          <w:szCs w:val="20"/>
        </w:rPr>
        <w:t>, e.g., “Achieved via dual Tx. If the network configures the UE with TPMI 0 or 1 for single layer transmission in Table 6.3.1.5-1 in 38.211, the UE maximum output power is 26dBm.” The detailed wording can be further discussed.</w:t>
      </w:r>
    </w:p>
    <w:p w14:paraId="554B3970" w14:textId="77777777" w:rsidR="00D41ED3" w:rsidRPr="002D6AC3" w:rsidRDefault="00D41ED3" w:rsidP="00D41ED3">
      <w:pPr>
        <w:pStyle w:val="ListParagraph"/>
        <w:numPr>
          <w:ilvl w:val="0"/>
          <w:numId w:val="51"/>
        </w:num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 w:rsidRPr="002D6AC3">
        <w:rPr>
          <w:b/>
          <w:bCs/>
          <w:i/>
          <w:iCs/>
          <w:color w:val="000000" w:themeColor="text1"/>
          <w:sz w:val="20"/>
          <w:szCs w:val="20"/>
        </w:rPr>
        <w:t>Option 2: Enhance the UE PHR reporting. If the UE is configured with TPMI 0 or 1 for single layer transmission in Table 6.3.1.5-1 in 38.211, the UE sends a PHR report updating its PCMAX to 26dBm instead of 29dBm.</w:t>
      </w:r>
    </w:p>
    <w:p w14:paraId="4D133CD8" w14:textId="4D8B9443" w:rsidR="00276EE4" w:rsidRPr="004B4345" w:rsidRDefault="005E69AE" w:rsidP="00BC410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4</w:t>
      </w:r>
      <w:r w:rsidRPr="004B4345">
        <w:rPr>
          <w:color w:val="000000" w:themeColor="text1"/>
        </w:rPr>
        <w:tab/>
        <w:t>References</w:t>
      </w:r>
    </w:p>
    <w:p w14:paraId="10335E92" w14:textId="3494EB17" w:rsidR="00821AEF" w:rsidRPr="002A7305" w:rsidRDefault="00AB03AD" w:rsidP="00091880">
      <w:pPr>
        <w:pStyle w:val="EX"/>
        <w:rPr>
          <w:sz w:val="20"/>
          <w:szCs w:val="20"/>
        </w:rPr>
      </w:pPr>
      <w:bookmarkStart w:id="13" w:name="_Ref31651909"/>
      <w:bookmarkStart w:id="14" w:name="_Ref13820109"/>
      <w:r w:rsidRPr="002A7305">
        <w:rPr>
          <w:color w:val="000000" w:themeColor="text1"/>
          <w:sz w:val="20"/>
          <w:szCs w:val="20"/>
        </w:rPr>
        <w:t>TS 38.101-1</w:t>
      </w:r>
      <w:r w:rsidR="00821AEF" w:rsidRPr="002A7305">
        <w:rPr>
          <w:color w:val="000000" w:themeColor="text1"/>
          <w:sz w:val="20"/>
          <w:szCs w:val="20"/>
        </w:rPr>
        <w:t>, "</w:t>
      </w:r>
      <w:r w:rsidR="00E33A96" w:rsidRPr="002A7305">
        <w:rPr>
          <w:color w:val="000000" w:themeColor="text1"/>
          <w:sz w:val="20"/>
          <w:szCs w:val="20"/>
        </w:rPr>
        <w:t>NR; User Equipment (UE) radio transmission and reception; Part 1: Range 1 Standalone</w:t>
      </w:r>
      <w:r w:rsidR="00821AEF" w:rsidRPr="002A7305">
        <w:rPr>
          <w:sz w:val="20"/>
          <w:szCs w:val="20"/>
        </w:rPr>
        <w:t>"</w:t>
      </w:r>
      <w:bookmarkEnd w:id="13"/>
    </w:p>
    <w:p w14:paraId="214F31CE" w14:textId="126177A5" w:rsidR="00622B85" w:rsidRPr="009F1BD4" w:rsidRDefault="00AB03AD" w:rsidP="009F1BD4">
      <w:pPr>
        <w:pStyle w:val="EX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TS 38.211</w:t>
      </w:r>
      <w:r w:rsidR="009F1BD4" w:rsidRPr="004B4345">
        <w:rPr>
          <w:color w:val="000000" w:themeColor="text1"/>
          <w:sz w:val="20"/>
          <w:szCs w:val="20"/>
        </w:rPr>
        <w:t>, "</w:t>
      </w:r>
      <w:r w:rsidR="00E33A96">
        <w:rPr>
          <w:color w:val="000000" w:themeColor="text1"/>
          <w:sz w:val="20"/>
          <w:szCs w:val="20"/>
        </w:rPr>
        <w:t xml:space="preserve">NR; </w:t>
      </w:r>
      <w:r w:rsidR="00E33A96" w:rsidRPr="00E33A96">
        <w:rPr>
          <w:color w:val="000000" w:themeColor="text1"/>
          <w:sz w:val="20"/>
          <w:szCs w:val="20"/>
        </w:rPr>
        <w:t>Physical channels and modulation</w:t>
      </w:r>
      <w:r w:rsidR="009F1BD4" w:rsidRPr="004B4345">
        <w:rPr>
          <w:color w:val="000000" w:themeColor="text1"/>
          <w:sz w:val="20"/>
          <w:szCs w:val="20"/>
        </w:rPr>
        <w:t>"</w:t>
      </w:r>
    </w:p>
    <w:bookmarkEnd w:id="0"/>
    <w:bookmarkEnd w:id="14"/>
    <w:p w14:paraId="16445F87" w14:textId="333826B9" w:rsidR="005F613D" w:rsidRPr="00DC5AD1" w:rsidRDefault="005F613D" w:rsidP="00AB03AD">
      <w:pPr>
        <w:pStyle w:val="EX"/>
        <w:numPr>
          <w:ilvl w:val="0"/>
          <w:numId w:val="0"/>
        </w:numPr>
        <w:rPr>
          <w:color w:val="000000" w:themeColor="text1"/>
          <w:sz w:val="20"/>
          <w:szCs w:val="20"/>
        </w:rPr>
      </w:pPr>
    </w:p>
    <w:sectPr w:rsidR="005F613D" w:rsidRPr="00DC5AD1" w:rsidSect="00114E2C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98619" w14:textId="77777777" w:rsidR="00B17CDF" w:rsidRDefault="00B17CDF">
      <w:r>
        <w:separator/>
      </w:r>
    </w:p>
  </w:endnote>
  <w:endnote w:type="continuationSeparator" w:id="0">
    <w:p w14:paraId="7A86CE08" w14:textId="77777777" w:rsidR="00B17CDF" w:rsidRDefault="00B1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823BC" w14:textId="77777777" w:rsidR="00B17CDF" w:rsidRDefault="00B17CDF">
      <w:r>
        <w:separator/>
      </w:r>
    </w:p>
  </w:footnote>
  <w:footnote w:type="continuationSeparator" w:id="0">
    <w:p w14:paraId="333338DF" w14:textId="77777777" w:rsidR="00B17CDF" w:rsidRDefault="00B17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C46D8B"/>
    <w:multiLevelType w:val="hybridMultilevel"/>
    <w:tmpl w:val="73C61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E6A7C"/>
    <w:multiLevelType w:val="hybridMultilevel"/>
    <w:tmpl w:val="E16472CA"/>
    <w:lvl w:ilvl="0" w:tplc="21B81AC4">
      <w:start w:val="8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14884F3B"/>
    <w:multiLevelType w:val="hybridMultilevel"/>
    <w:tmpl w:val="AF70D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3231C"/>
    <w:multiLevelType w:val="hybridMultilevel"/>
    <w:tmpl w:val="63402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C6792"/>
    <w:multiLevelType w:val="hybridMultilevel"/>
    <w:tmpl w:val="5BF2BDA8"/>
    <w:lvl w:ilvl="0" w:tplc="E90E4AD6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E7BDE"/>
    <w:multiLevelType w:val="hybridMultilevel"/>
    <w:tmpl w:val="78863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64F001D"/>
    <w:multiLevelType w:val="hybridMultilevel"/>
    <w:tmpl w:val="FCE2F910"/>
    <w:lvl w:ilvl="0" w:tplc="28DE14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836B9"/>
    <w:multiLevelType w:val="hybridMultilevel"/>
    <w:tmpl w:val="310CE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617EF"/>
    <w:multiLevelType w:val="hybridMultilevel"/>
    <w:tmpl w:val="BE8EDD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C1639BC"/>
    <w:multiLevelType w:val="hybridMultilevel"/>
    <w:tmpl w:val="45401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A07DD"/>
    <w:multiLevelType w:val="hybridMultilevel"/>
    <w:tmpl w:val="AC303F9A"/>
    <w:lvl w:ilvl="0" w:tplc="D0FC0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68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3"/>
      <w:numFmt w:val="bullet"/>
      <w:lvlText w:val="-"/>
      <w:lvlJc w:val="left"/>
      <w:pPr>
        <w:ind w:left="2488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08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544252"/>
    <w:multiLevelType w:val="hybridMultilevel"/>
    <w:tmpl w:val="E7042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05B6118"/>
    <w:multiLevelType w:val="hybridMultilevel"/>
    <w:tmpl w:val="6572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A0684"/>
    <w:multiLevelType w:val="hybridMultilevel"/>
    <w:tmpl w:val="27F8C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43" w15:restartNumberingAfterBreak="0">
    <w:nsid w:val="6D43754F"/>
    <w:multiLevelType w:val="hybridMultilevel"/>
    <w:tmpl w:val="3ADA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83209E"/>
    <w:multiLevelType w:val="hybridMultilevel"/>
    <w:tmpl w:val="F1F84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0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3"/>
  </w:num>
  <w:num w:numId="8" w16cid:durableId="820000239">
    <w:abstractNumId w:val="6"/>
  </w:num>
  <w:num w:numId="9" w16cid:durableId="1418207271">
    <w:abstractNumId w:val="28"/>
  </w:num>
  <w:num w:numId="10" w16cid:durableId="1583371418">
    <w:abstractNumId w:val="38"/>
  </w:num>
  <w:num w:numId="11" w16cid:durableId="654532386">
    <w:abstractNumId w:val="14"/>
  </w:num>
  <w:num w:numId="12" w16cid:durableId="1304584639">
    <w:abstractNumId w:val="12"/>
  </w:num>
  <w:num w:numId="13" w16cid:durableId="721171787">
    <w:abstractNumId w:val="10"/>
  </w:num>
  <w:num w:numId="14" w16cid:durableId="1592349769">
    <w:abstractNumId w:val="37"/>
  </w:num>
  <w:num w:numId="15" w16cid:durableId="278998918">
    <w:abstractNumId w:val="19"/>
  </w:num>
  <w:num w:numId="16" w16cid:durableId="434713335">
    <w:abstractNumId w:val="34"/>
  </w:num>
  <w:num w:numId="17" w16cid:durableId="1786650561">
    <w:abstractNumId w:val="20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45"/>
  </w:num>
  <w:num w:numId="22" w16cid:durableId="1167212164">
    <w:abstractNumId w:val="47"/>
  </w:num>
  <w:num w:numId="23" w16cid:durableId="240023206">
    <w:abstractNumId w:val="26"/>
  </w:num>
  <w:num w:numId="24" w16cid:durableId="191648044">
    <w:abstractNumId w:val="13"/>
  </w:num>
  <w:num w:numId="25" w16cid:durableId="473066965">
    <w:abstractNumId w:val="24"/>
  </w:num>
  <w:num w:numId="26" w16cid:durableId="1489638411">
    <w:abstractNumId w:val="22"/>
  </w:num>
  <w:num w:numId="27" w16cid:durableId="1422525457">
    <w:abstractNumId w:val="21"/>
  </w:num>
  <w:num w:numId="28" w16cid:durableId="653946618">
    <w:abstractNumId w:val="4"/>
  </w:num>
  <w:num w:numId="29" w16cid:durableId="1543327048">
    <w:abstractNumId w:val="48"/>
  </w:num>
  <w:num w:numId="30" w16cid:durableId="991716118">
    <w:abstractNumId w:val="15"/>
  </w:num>
  <w:num w:numId="31" w16cid:durableId="737675157">
    <w:abstractNumId w:val="17"/>
  </w:num>
  <w:num w:numId="32" w16cid:durableId="526335178">
    <w:abstractNumId w:val="11"/>
  </w:num>
  <w:num w:numId="33" w16cid:durableId="557739517">
    <w:abstractNumId w:val="27"/>
  </w:num>
  <w:num w:numId="34" w16cid:durableId="1264847130">
    <w:abstractNumId w:val="42"/>
  </w:num>
  <w:num w:numId="35" w16cid:durableId="371812856">
    <w:abstractNumId w:val="29"/>
  </w:num>
  <w:num w:numId="36" w16cid:durableId="1489981921">
    <w:abstractNumId w:val="35"/>
  </w:num>
  <w:num w:numId="37" w16cid:durableId="612204437">
    <w:abstractNumId w:val="32"/>
  </w:num>
  <w:num w:numId="38" w16cid:durableId="62991483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0027061">
    <w:abstractNumId w:val="36"/>
  </w:num>
  <w:num w:numId="40" w16cid:durableId="1103039994">
    <w:abstractNumId w:val="33"/>
  </w:num>
  <w:num w:numId="41" w16cid:durableId="606161233">
    <w:abstractNumId w:val="8"/>
  </w:num>
  <w:num w:numId="42" w16cid:durableId="377362836">
    <w:abstractNumId w:val="5"/>
  </w:num>
  <w:num w:numId="43" w16cid:durableId="1526678661">
    <w:abstractNumId w:val="41"/>
  </w:num>
  <w:num w:numId="44" w16cid:durableId="1584561220">
    <w:abstractNumId w:val="43"/>
  </w:num>
  <w:num w:numId="45" w16cid:durableId="1568345534">
    <w:abstractNumId w:val="46"/>
  </w:num>
  <w:num w:numId="46" w16cid:durableId="1689335221">
    <w:abstractNumId w:val="31"/>
  </w:num>
  <w:num w:numId="47" w16cid:durableId="77220480">
    <w:abstractNumId w:val="39"/>
  </w:num>
  <w:num w:numId="48" w16cid:durableId="1822648281">
    <w:abstractNumId w:val="30"/>
  </w:num>
  <w:num w:numId="49" w16cid:durableId="375550887">
    <w:abstractNumId w:val="9"/>
  </w:num>
  <w:num w:numId="50" w16cid:durableId="1390878312">
    <w:abstractNumId w:val="16"/>
  </w:num>
  <w:num w:numId="51" w16cid:durableId="21416514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11C66"/>
    <w:rsid w:val="000129A5"/>
    <w:rsid w:val="00012A37"/>
    <w:rsid w:val="00022507"/>
    <w:rsid w:val="000262F6"/>
    <w:rsid w:val="00026BD3"/>
    <w:rsid w:val="00027463"/>
    <w:rsid w:val="00027A50"/>
    <w:rsid w:val="00033397"/>
    <w:rsid w:val="00034883"/>
    <w:rsid w:val="00040095"/>
    <w:rsid w:val="000438C2"/>
    <w:rsid w:val="00046768"/>
    <w:rsid w:val="0004681A"/>
    <w:rsid w:val="00051834"/>
    <w:rsid w:val="000528BC"/>
    <w:rsid w:val="0005477E"/>
    <w:rsid w:val="00054A22"/>
    <w:rsid w:val="00060F87"/>
    <w:rsid w:val="00062023"/>
    <w:rsid w:val="00063A26"/>
    <w:rsid w:val="000655A6"/>
    <w:rsid w:val="00072EE7"/>
    <w:rsid w:val="00077697"/>
    <w:rsid w:val="00080512"/>
    <w:rsid w:val="00082A83"/>
    <w:rsid w:val="0009500A"/>
    <w:rsid w:val="00096CD8"/>
    <w:rsid w:val="000A365D"/>
    <w:rsid w:val="000A46CB"/>
    <w:rsid w:val="000A6245"/>
    <w:rsid w:val="000A68F3"/>
    <w:rsid w:val="000B4E6A"/>
    <w:rsid w:val="000B7599"/>
    <w:rsid w:val="000C0906"/>
    <w:rsid w:val="000C47C3"/>
    <w:rsid w:val="000D08EF"/>
    <w:rsid w:val="000D2AB6"/>
    <w:rsid w:val="000D2C4B"/>
    <w:rsid w:val="000D58AB"/>
    <w:rsid w:val="000D7878"/>
    <w:rsid w:val="000E2674"/>
    <w:rsid w:val="000E3702"/>
    <w:rsid w:val="000E5696"/>
    <w:rsid w:val="000E6132"/>
    <w:rsid w:val="000F1D2A"/>
    <w:rsid w:val="000F2378"/>
    <w:rsid w:val="000F3400"/>
    <w:rsid w:val="000F42F7"/>
    <w:rsid w:val="000F4BE8"/>
    <w:rsid w:val="000F5D71"/>
    <w:rsid w:val="00101278"/>
    <w:rsid w:val="00101EB9"/>
    <w:rsid w:val="00104BC6"/>
    <w:rsid w:val="001117B3"/>
    <w:rsid w:val="00112A20"/>
    <w:rsid w:val="00112D80"/>
    <w:rsid w:val="00114E2C"/>
    <w:rsid w:val="00125033"/>
    <w:rsid w:val="00130B69"/>
    <w:rsid w:val="00130E71"/>
    <w:rsid w:val="001319D7"/>
    <w:rsid w:val="00133525"/>
    <w:rsid w:val="00134E23"/>
    <w:rsid w:val="00135619"/>
    <w:rsid w:val="00152010"/>
    <w:rsid w:val="00153E23"/>
    <w:rsid w:val="00155EA5"/>
    <w:rsid w:val="001613D8"/>
    <w:rsid w:val="001620A7"/>
    <w:rsid w:val="00162A8A"/>
    <w:rsid w:val="00165302"/>
    <w:rsid w:val="00165DE1"/>
    <w:rsid w:val="00171166"/>
    <w:rsid w:val="0017234B"/>
    <w:rsid w:val="00180253"/>
    <w:rsid w:val="00182F98"/>
    <w:rsid w:val="001879A0"/>
    <w:rsid w:val="0019040A"/>
    <w:rsid w:val="00191964"/>
    <w:rsid w:val="00193F04"/>
    <w:rsid w:val="001A1513"/>
    <w:rsid w:val="001A4201"/>
    <w:rsid w:val="001A4C42"/>
    <w:rsid w:val="001A57D0"/>
    <w:rsid w:val="001C21C3"/>
    <w:rsid w:val="001D02C2"/>
    <w:rsid w:val="001D0D15"/>
    <w:rsid w:val="001D3883"/>
    <w:rsid w:val="001D69B8"/>
    <w:rsid w:val="001D787E"/>
    <w:rsid w:val="001E56AE"/>
    <w:rsid w:val="001E6A20"/>
    <w:rsid w:val="001E78C8"/>
    <w:rsid w:val="001F0C1D"/>
    <w:rsid w:val="001F1132"/>
    <w:rsid w:val="001F168B"/>
    <w:rsid w:val="00200761"/>
    <w:rsid w:val="00210943"/>
    <w:rsid w:val="002110E6"/>
    <w:rsid w:val="00211302"/>
    <w:rsid w:val="00217AB6"/>
    <w:rsid w:val="00223E60"/>
    <w:rsid w:val="00224531"/>
    <w:rsid w:val="00224D35"/>
    <w:rsid w:val="00225E3F"/>
    <w:rsid w:val="00227199"/>
    <w:rsid w:val="0023088C"/>
    <w:rsid w:val="002347A2"/>
    <w:rsid w:val="002419B9"/>
    <w:rsid w:val="0024741D"/>
    <w:rsid w:val="00247926"/>
    <w:rsid w:val="00253356"/>
    <w:rsid w:val="00254E0F"/>
    <w:rsid w:val="00255247"/>
    <w:rsid w:val="002557C8"/>
    <w:rsid w:val="00257A99"/>
    <w:rsid w:val="002600B9"/>
    <w:rsid w:val="00261DE3"/>
    <w:rsid w:val="00262167"/>
    <w:rsid w:val="002654F1"/>
    <w:rsid w:val="002675F0"/>
    <w:rsid w:val="00276EE4"/>
    <w:rsid w:val="002808D2"/>
    <w:rsid w:val="00281AB7"/>
    <w:rsid w:val="00285094"/>
    <w:rsid w:val="002868F0"/>
    <w:rsid w:val="00287B8F"/>
    <w:rsid w:val="00292223"/>
    <w:rsid w:val="00295219"/>
    <w:rsid w:val="002A1D5F"/>
    <w:rsid w:val="002A4E8C"/>
    <w:rsid w:val="002A5644"/>
    <w:rsid w:val="002A7133"/>
    <w:rsid w:val="002A7305"/>
    <w:rsid w:val="002B2D3F"/>
    <w:rsid w:val="002B378B"/>
    <w:rsid w:val="002B6339"/>
    <w:rsid w:val="002D16F1"/>
    <w:rsid w:val="002D22D9"/>
    <w:rsid w:val="002D4863"/>
    <w:rsid w:val="002D56F3"/>
    <w:rsid w:val="002D6AC3"/>
    <w:rsid w:val="002D6F19"/>
    <w:rsid w:val="002E00EE"/>
    <w:rsid w:val="002F1AB0"/>
    <w:rsid w:val="002F21F4"/>
    <w:rsid w:val="002F5216"/>
    <w:rsid w:val="00300ACF"/>
    <w:rsid w:val="00300BA9"/>
    <w:rsid w:val="00301868"/>
    <w:rsid w:val="00303F37"/>
    <w:rsid w:val="003046F8"/>
    <w:rsid w:val="00305D70"/>
    <w:rsid w:val="00307031"/>
    <w:rsid w:val="003107C2"/>
    <w:rsid w:val="00313A57"/>
    <w:rsid w:val="003172DC"/>
    <w:rsid w:val="00324314"/>
    <w:rsid w:val="003311CA"/>
    <w:rsid w:val="00333996"/>
    <w:rsid w:val="003342C2"/>
    <w:rsid w:val="003348D2"/>
    <w:rsid w:val="0033606D"/>
    <w:rsid w:val="00336438"/>
    <w:rsid w:val="0033652B"/>
    <w:rsid w:val="003378AE"/>
    <w:rsid w:val="0034052F"/>
    <w:rsid w:val="00340CDF"/>
    <w:rsid w:val="0034273B"/>
    <w:rsid w:val="00345425"/>
    <w:rsid w:val="0034735C"/>
    <w:rsid w:val="0035000F"/>
    <w:rsid w:val="003523D8"/>
    <w:rsid w:val="0035462D"/>
    <w:rsid w:val="00356ADD"/>
    <w:rsid w:val="00357075"/>
    <w:rsid w:val="003650C3"/>
    <w:rsid w:val="0036620E"/>
    <w:rsid w:val="00370A9A"/>
    <w:rsid w:val="00371558"/>
    <w:rsid w:val="0037264F"/>
    <w:rsid w:val="00374E2E"/>
    <w:rsid w:val="003765B8"/>
    <w:rsid w:val="00384F83"/>
    <w:rsid w:val="00392336"/>
    <w:rsid w:val="00392980"/>
    <w:rsid w:val="003A0483"/>
    <w:rsid w:val="003A408A"/>
    <w:rsid w:val="003A6795"/>
    <w:rsid w:val="003B264E"/>
    <w:rsid w:val="003B4652"/>
    <w:rsid w:val="003B662D"/>
    <w:rsid w:val="003C208D"/>
    <w:rsid w:val="003C257C"/>
    <w:rsid w:val="003C3971"/>
    <w:rsid w:val="003C3C9E"/>
    <w:rsid w:val="003C4D69"/>
    <w:rsid w:val="003D12B4"/>
    <w:rsid w:val="003D176F"/>
    <w:rsid w:val="003D37E2"/>
    <w:rsid w:val="003D4522"/>
    <w:rsid w:val="003E2C78"/>
    <w:rsid w:val="003E3139"/>
    <w:rsid w:val="003E7753"/>
    <w:rsid w:val="003F07E3"/>
    <w:rsid w:val="003F5675"/>
    <w:rsid w:val="003F6793"/>
    <w:rsid w:val="0040110C"/>
    <w:rsid w:val="0040183E"/>
    <w:rsid w:val="00402D6C"/>
    <w:rsid w:val="0041089F"/>
    <w:rsid w:val="00412687"/>
    <w:rsid w:val="004165BB"/>
    <w:rsid w:val="00423334"/>
    <w:rsid w:val="00424397"/>
    <w:rsid w:val="0042630D"/>
    <w:rsid w:val="0042668D"/>
    <w:rsid w:val="004273BD"/>
    <w:rsid w:val="00430001"/>
    <w:rsid w:val="004323AE"/>
    <w:rsid w:val="004345EC"/>
    <w:rsid w:val="00434879"/>
    <w:rsid w:val="0043539B"/>
    <w:rsid w:val="00435B44"/>
    <w:rsid w:val="004406A5"/>
    <w:rsid w:val="00442E80"/>
    <w:rsid w:val="00443B1F"/>
    <w:rsid w:val="004454A5"/>
    <w:rsid w:val="00445952"/>
    <w:rsid w:val="00446EBE"/>
    <w:rsid w:val="00447B7C"/>
    <w:rsid w:val="00447E12"/>
    <w:rsid w:val="00452D22"/>
    <w:rsid w:val="00455635"/>
    <w:rsid w:val="00461C96"/>
    <w:rsid w:val="004656B7"/>
    <w:rsid w:val="00466AA8"/>
    <w:rsid w:val="00472C04"/>
    <w:rsid w:val="004735B3"/>
    <w:rsid w:val="00474601"/>
    <w:rsid w:val="00475109"/>
    <w:rsid w:val="0048182A"/>
    <w:rsid w:val="004826A9"/>
    <w:rsid w:val="004837BD"/>
    <w:rsid w:val="00485423"/>
    <w:rsid w:val="00485B6A"/>
    <w:rsid w:val="00487424"/>
    <w:rsid w:val="00492FF7"/>
    <w:rsid w:val="0049650C"/>
    <w:rsid w:val="004A603D"/>
    <w:rsid w:val="004A6B02"/>
    <w:rsid w:val="004B0ECB"/>
    <w:rsid w:val="004B1D92"/>
    <w:rsid w:val="004B4345"/>
    <w:rsid w:val="004B503E"/>
    <w:rsid w:val="004C15C7"/>
    <w:rsid w:val="004C1601"/>
    <w:rsid w:val="004C19E5"/>
    <w:rsid w:val="004C21DF"/>
    <w:rsid w:val="004C2EE7"/>
    <w:rsid w:val="004C5265"/>
    <w:rsid w:val="004C5C6D"/>
    <w:rsid w:val="004D3578"/>
    <w:rsid w:val="004D6380"/>
    <w:rsid w:val="004E0E90"/>
    <w:rsid w:val="004E213A"/>
    <w:rsid w:val="004E3C97"/>
    <w:rsid w:val="004E6F6A"/>
    <w:rsid w:val="004E7F50"/>
    <w:rsid w:val="004F0988"/>
    <w:rsid w:val="004F3340"/>
    <w:rsid w:val="004F3E3D"/>
    <w:rsid w:val="004F46DD"/>
    <w:rsid w:val="004F6220"/>
    <w:rsid w:val="00500743"/>
    <w:rsid w:val="00503000"/>
    <w:rsid w:val="005032A8"/>
    <w:rsid w:val="00503342"/>
    <w:rsid w:val="00503434"/>
    <w:rsid w:val="005037D3"/>
    <w:rsid w:val="00504527"/>
    <w:rsid w:val="0050596C"/>
    <w:rsid w:val="00506787"/>
    <w:rsid w:val="005157F0"/>
    <w:rsid w:val="00520120"/>
    <w:rsid w:val="005204B4"/>
    <w:rsid w:val="0052244D"/>
    <w:rsid w:val="0052286C"/>
    <w:rsid w:val="00525B0E"/>
    <w:rsid w:val="005273BE"/>
    <w:rsid w:val="005274EC"/>
    <w:rsid w:val="0053173F"/>
    <w:rsid w:val="005324C2"/>
    <w:rsid w:val="0053388B"/>
    <w:rsid w:val="00535773"/>
    <w:rsid w:val="00537C54"/>
    <w:rsid w:val="00542052"/>
    <w:rsid w:val="0054259C"/>
    <w:rsid w:val="005425A2"/>
    <w:rsid w:val="00543E6C"/>
    <w:rsid w:val="00551225"/>
    <w:rsid w:val="00551342"/>
    <w:rsid w:val="005539E6"/>
    <w:rsid w:val="00554CE1"/>
    <w:rsid w:val="00555534"/>
    <w:rsid w:val="0056116C"/>
    <w:rsid w:val="00562380"/>
    <w:rsid w:val="00562844"/>
    <w:rsid w:val="00565087"/>
    <w:rsid w:val="0057261C"/>
    <w:rsid w:val="00572E14"/>
    <w:rsid w:val="00582450"/>
    <w:rsid w:val="00586033"/>
    <w:rsid w:val="005930E6"/>
    <w:rsid w:val="005973BE"/>
    <w:rsid w:val="005A5986"/>
    <w:rsid w:val="005A63EE"/>
    <w:rsid w:val="005B1F1B"/>
    <w:rsid w:val="005B365D"/>
    <w:rsid w:val="005B3CCF"/>
    <w:rsid w:val="005C2A4F"/>
    <w:rsid w:val="005C30C1"/>
    <w:rsid w:val="005C4000"/>
    <w:rsid w:val="005C422A"/>
    <w:rsid w:val="005C6CA2"/>
    <w:rsid w:val="005C7C46"/>
    <w:rsid w:val="005D2E01"/>
    <w:rsid w:val="005D6CE0"/>
    <w:rsid w:val="005D7526"/>
    <w:rsid w:val="005E69AE"/>
    <w:rsid w:val="005F22A6"/>
    <w:rsid w:val="005F4B4C"/>
    <w:rsid w:val="005F4CDD"/>
    <w:rsid w:val="005F613D"/>
    <w:rsid w:val="005F6269"/>
    <w:rsid w:val="006021D4"/>
    <w:rsid w:val="00602AEA"/>
    <w:rsid w:val="00603877"/>
    <w:rsid w:val="006043ED"/>
    <w:rsid w:val="0060672A"/>
    <w:rsid w:val="00607E3C"/>
    <w:rsid w:val="00610C4E"/>
    <w:rsid w:val="00614FDF"/>
    <w:rsid w:val="006203A9"/>
    <w:rsid w:val="00622B85"/>
    <w:rsid w:val="00623C82"/>
    <w:rsid w:val="006246A7"/>
    <w:rsid w:val="0062595A"/>
    <w:rsid w:val="00632B45"/>
    <w:rsid w:val="00633224"/>
    <w:rsid w:val="006343D6"/>
    <w:rsid w:val="0063543D"/>
    <w:rsid w:val="006425C3"/>
    <w:rsid w:val="006426A7"/>
    <w:rsid w:val="00643869"/>
    <w:rsid w:val="006446B1"/>
    <w:rsid w:val="006459B5"/>
    <w:rsid w:val="00647114"/>
    <w:rsid w:val="00650EB8"/>
    <w:rsid w:val="006552DD"/>
    <w:rsid w:val="00662A4B"/>
    <w:rsid w:val="0066731C"/>
    <w:rsid w:val="00667F98"/>
    <w:rsid w:val="00671ABA"/>
    <w:rsid w:val="006753FB"/>
    <w:rsid w:val="006759E6"/>
    <w:rsid w:val="00675E2D"/>
    <w:rsid w:val="00691B96"/>
    <w:rsid w:val="006A0145"/>
    <w:rsid w:val="006A016F"/>
    <w:rsid w:val="006A1291"/>
    <w:rsid w:val="006A323F"/>
    <w:rsid w:val="006A3C08"/>
    <w:rsid w:val="006A5571"/>
    <w:rsid w:val="006B1A3E"/>
    <w:rsid w:val="006B1B46"/>
    <w:rsid w:val="006B30D0"/>
    <w:rsid w:val="006B339A"/>
    <w:rsid w:val="006B57B1"/>
    <w:rsid w:val="006B79CB"/>
    <w:rsid w:val="006C043F"/>
    <w:rsid w:val="006C0AD3"/>
    <w:rsid w:val="006C28A7"/>
    <w:rsid w:val="006C3D95"/>
    <w:rsid w:val="006C638F"/>
    <w:rsid w:val="006C79D3"/>
    <w:rsid w:val="006D11F6"/>
    <w:rsid w:val="006D1E99"/>
    <w:rsid w:val="006D4CE9"/>
    <w:rsid w:val="006D73A8"/>
    <w:rsid w:val="006E3141"/>
    <w:rsid w:val="006E5154"/>
    <w:rsid w:val="006E5C86"/>
    <w:rsid w:val="006F3425"/>
    <w:rsid w:val="006F71F4"/>
    <w:rsid w:val="00701080"/>
    <w:rsid w:val="00705538"/>
    <w:rsid w:val="007059D9"/>
    <w:rsid w:val="007060EB"/>
    <w:rsid w:val="00706BE2"/>
    <w:rsid w:val="00713AD9"/>
    <w:rsid w:val="00713C44"/>
    <w:rsid w:val="00723A44"/>
    <w:rsid w:val="00724D1D"/>
    <w:rsid w:val="00726A73"/>
    <w:rsid w:val="00734A5B"/>
    <w:rsid w:val="0074026F"/>
    <w:rsid w:val="007420D3"/>
    <w:rsid w:val="007429F6"/>
    <w:rsid w:val="00742B5A"/>
    <w:rsid w:val="00744E76"/>
    <w:rsid w:val="0074723D"/>
    <w:rsid w:val="00752198"/>
    <w:rsid w:val="00753881"/>
    <w:rsid w:val="00753F44"/>
    <w:rsid w:val="00754A6B"/>
    <w:rsid w:val="00756A33"/>
    <w:rsid w:val="00756E2A"/>
    <w:rsid w:val="007615CA"/>
    <w:rsid w:val="00762483"/>
    <w:rsid w:val="00762C5C"/>
    <w:rsid w:val="0076512C"/>
    <w:rsid w:val="00767917"/>
    <w:rsid w:val="00771937"/>
    <w:rsid w:val="0077432F"/>
    <w:rsid w:val="00774DA4"/>
    <w:rsid w:val="00777FBD"/>
    <w:rsid w:val="00781F0F"/>
    <w:rsid w:val="00782783"/>
    <w:rsid w:val="007851C1"/>
    <w:rsid w:val="00786D37"/>
    <w:rsid w:val="007877CA"/>
    <w:rsid w:val="0079072F"/>
    <w:rsid w:val="00791FEE"/>
    <w:rsid w:val="007B2F1E"/>
    <w:rsid w:val="007B462B"/>
    <w:rsid w:val="007B4BDA"/>
    <w:rsid w:val="007B600E"/>
    <w:rsid w:val="007B6355"/>
    <w:rsid w:val="007C4A4E"/>
    <w:rsid w:val="007C6A12"/>
    <w:rsid w:val="007C7710"/>
    <w:rsid w:val="007D5172"/>
    <w:rsid w:val="007D53B3"/>
    <w:rsid w:val="007D5A1C"/>
    <w:rsid w:val="007D6BA0"/>
    <w:rsid w:val="007D7D88"/>
    <w:rsid w:val="007E2E4B"/>
    <w:rsid w:val="007E3EB8"/>
    <w:rsid w:val="007E6293"/>
    <w:rsid w:val="007F0F4A"/>
    <w:rsid w:val="007F159F"/>
    <w:rsid w:val="007F37AF"/>
    <w:rsid w:val="008028A4"/>
    <w:rsid w:val="00803440"/>
    <w:rsid w:val="008038C2"/>
    <w:rsid w:val="00810E8D"/>
    <w:rsid w:val="00811EA5"/>
    <w:rsid w:val="00815588"/>
    <w:rsid w:val="008169B3"/>
    <w:rsid w:val="00820B25"/>
    <w:rsid w:val="00820E0F"/>
    <w:rsid w:val="00821AEF"/>
    <w:rsid w:val="00826E3B"/>
    <w:rsid w:val="00830747"/>
    <w:rsid w:val="00831A72"/>
    <w:rsid w:val="008326F5"/>
    <w:rsid w:val="00833358"/>
    <w:rsid w:val="008340FF"/>
    <w:rsid w:val="008366FC"/>
    <w:rsid w:val="00841896"/>
    <w:rsid w:val="0084389E"/>
    <w:rsid w:val="00843B15"/>
    <w:rsid w:val="00845B02"/>
    <w:rsid w:val="008471B3"/>
    <w:rsid w:val="00847DBC"/>
    <w:rsid w:val="00854DFA"/>
    <w:rsid w:val="008559EF"/>
    <w:rsid w:val="008569D0"/>
    <w:rsid w:val="008574C6"/>
    <w:rsid w:val="00861CEC"/>
    <w:rsid w:val="00863A2E"/>
    <w:rsid w:val="00864E87"/>
    <w:rsid w:val="008768CA"/>
    <w:rsid w:val="0088083B"/>
    <w:rsid w:val="008826B0"/>
    <w:rsid w:val="008903F5"/>
    <w:rsid w:val="008A479E"/>
    <w:rsid w:val="008A54F8"/>
    <w:rsid w:val="008A5A68"/>
    <w:rsid w:val="008A5EFF"/>
    <w:rsid w:val="008B2D3A"/>
    <w:rsid w:val="008C0EF3"/>
    <w:rsid w:val="008C1634"/>
    <w:rsid w:val="008C384C"/>
    <w:rsid w:val="008C4A39"/>
    <w:rsid w:val="008D3F18"/>
    <w:rsid w:val="008D5399"/>
    <w:rsid w:val="008D7F70"/>
    <w:rsid w:val="008E112D"/>
    <w:rsid w:val="008E4082"/>
    <w:rsid w:val="008E734D"/>
    <w:rsid w:val="008E7986"/>
    <w:rsid w:val="008F15A3"/>
    <w:rsid w:val="008F1BA6"/>
    <w:rsid w:val="008F6E7F"/>
    <w:rsid w:val="00900C26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0DD0"/>
    <w:rsid w:val="009238A8"/>
    <w:rsid w:val="00924DAC"/>
    <w:rsid w:val="00926F97"/>
    <w:rsid w:val="00931E75"/>
    <w:rsid w:val="0093257B"/>
    <w:rsid w:val="00933446"/>
    <w:rsid w:val="00935B71"/>
    <w:rsid w:val="00942228"/>
    <w:rsid w:val="009426F4"/>
    <w:rsid w:val="00942EC2"/>
    <w:rsid w:val="009458FF"/>
    <w:rsid w:val="00947ADF"/>
    <w:rsid w:val="00947F73"/>
    <w:rsid w:val="009518F8"/>
    <w:rsid w:val="009545A1"/>
    <w:rsid w:val="00963CE0"/>
    <w:rsid w:val="009648C8"/>
    <w:rsid w:val="009653C7"/>
    <w:rsid w:val="00965ADE"/>
    <w:rsid w:val="00970E90"/>
    <w:rsid w:val="00973019"/>
    <w:rsid w:val="009750A6"/>
    <w:rsid w:val="0097658C"/>
    <w:rsid w:val="009876B4"/>
    <w:rsid w:val="00987B96"/>
    <w:rsid w:val="00991277"/>
    <w:rsid w:val="00991C1A"/>
    <w:rsid w:val="009A2284"/>
    <w:rsid w:val="009A371E"/>
    <w:rsid w:val="009A5620"/>
    <w:rsid w:val="009A758A"/>
    <w:rsid w:val="009B308E"/>
    <w:rsid w:val="009B54B4"/>
    <w:rsid w:val="009C2C1B"/>
    <w:rsid w:val="009C412B"/>
    <w:rsid w:val="009C47B5"/>
    <w:rsid w:val="009D181E"/>
    <w:rsid w:val="009E0885"/>
    <w:rsid w:val="009E1B5E"/>
    <w:rsid w:val="009E322A"/>
    <w:rsid w:val="009E4AB1"/>
    <w:rsid w:val="009F1BD4"/>
    <w:rsid w:val="009F237D"/>
    <w:rsid w:val="009F2C8C"/>
    <w:rsid w:val="009F2F14"/>
    <w:rsid w:val="009F37B7"/>
    <w:rsid w:val="009F4887"/>
    <w:rsid w:val="009F5E43"/>
    <w:rsid w:val="00A00FD0"/>
    <w:rsid w:val="00A03460"/>
    <w:rsid w:val="00A0354E"/>
    <w:rsid w:val="00A051F0"/>
    <w:rsid w:val="00A07446"/>
    <w:rsid w:val="00A10F02"/>
    <w:rsid w:val="00A152D7"/>
    <w:rsid w:val="00A164B4"/>
    <w:rsid w:val="00A22731"/>
    <w:rsid w:val="00A22938"/>
    <w:rsid w:val="00A241A7"/>
    <w:rsid w:val="00A255D6"/>
    <w:rsid w:val="00A2564E"/>
    <w:rsid w:val="00A26956"/>
    <w:rsid w:val="00A33E80"/>
    <w:rsid w:val="00A37271"/>
    <w:rsid w:val="00A41A75"/>
    <w:rsid w:val="00A4303F"/>
    <w:rsid w:val="00A44B59"/>
    <w:rsid w:val="00A46D1C"/>
    <w:rsid w:val="00A47362"/>
    <w:rsid w:val="00A51068"/>
    <w:rsid w:val="00A53724"/>
    <w:rsid w:val="00A5526E"/>
    <w:rsid w:val="00A55ADB"/>
    <w:rsid w:val="00A6183F"/>
    <w:rsid w:val="00A634C2"/>
    <w:rsid w:val="00A66A04"/>
    <w:rsid w:val="00A73129"/>
    <w:rsid w:val="00A76978"/>
    <w:rsid w:val="00A76F2E"/>
    <w:rsid w:val="00A82346"/>
    <w:rsid w:val="00A82D1F"/>
    <w:rsid w:val="00A8668F"/>
    <w:rsid w:val="00A9153E"/>
    <w:rsid w:val="00A91EAD"/>
    <w:rsid w:val="00A92BA1"/>
    <w:rsid w:val="00A951A7"/>
    <w:rsid w:val="00AB03AD"/>
    <w:rsid w:val="00AB1652"/>
    <w:rsid w:val="00AB7F3B"/>
    <w:rsid w:val="00AC0039"/>
    <w:rsid w:val="00AC135F"/>
    <w:rsid w:val="00AC3AC2"/>
    <w:rsid w:val="00AC4BA4"/>
    <w:rsid w:val="00AC515C"/>
    <w:rsid w:val="00AC54B7"/>
    <w:rsid w:val="00AC6BC6"/>
    <w:rsid w:val="00AC6D1E"/>
    <w:rsid w:val="00AD2973"/>
    <w:rsid w:val="00AD47EE"/>
    <w:rsid w:val="00AD5C3F"/>
    <w:rsid w:val="00AD5DD7"/>
    <w:rsid w:val="00AE03D3"/>
    <w:rsid w:val="00AE361D"/>
    <w:rsid w:val="00AE3797"/>
    <w:rsid w:val="00AE5821"/>
    <w:rsid w:val="00AF36D6"/>
    <w:rsid w:val="00AF42F5"/>
    <w:rsid w:val="00AF4359"/>
    <w:rsid w:val="00AF4447"/>
    <w:rsid w:val="00AF4FE2"/>
    <w:rsid w:val="00AF5752"/>
    <w:rsid w:val="00B03FD0"/>
    <w:rsid w:val="00B06539"/>
    <w:rsid w:val="00B10171"/>
    <w:rsid w:val="00B10CD1"/>
    <w:rsid w:val="00B13F54"/>
    <w:rsid w:val="00B14C8D"/>
    <w:rsid w:val="00B15449"/>
    <w:rsid w:val="00B15669"/>
    <w:rsid w:val="00B16019"/>
    <w:rsid w:val="00B16451"/>
    <w:rsid w:val="00B17CDF"/>
    <w:rsid w:val="00B211C1"/>
    <w:rsid w:val="00B27217"/>
    <w:rsid w:val="00B27C15"/>
    <w:rsid w:val="00B32270"/>
    <w:rsid w:val="00B3320D"/>
    <w:rsid w:val="00B3654C"/>
    <w:rsid w:val="00B4129B"/>
    <w:rsid w:val="00B43A3F"/>
    <w:rsid w:val="00B44E1F"/>
    <w:rsid w:val="00B4615A"/>
    <w:rsid w:val="00B51D01"/>
    <w:rsid w:val="00B547A1"/>
    <w:rsid w:val="00B54EBB"/>
    <w:rsid w:val="00B60B51"/>
    <w:rsid w:val="00B61BF9"/>
    <w:rsid w:val="00B61EEA"/>
    <w:rsid w:val="00B620CD"/>
    <w:rsid w:val="00B62DE3"/>
    <w:rsid w:val="00B650A3"/>
    <w:rsid w:val="00B745B2"/>
    <w:rsid w:val="00B763CA"/>
    <w:rsid w:val="00B774BF"/>
    <w:rsid w:val="00B77748"/>
    <w:rsid w:val="00B826B2"/>
    <w:rsid w:val="00B83171"/>
    <w:rsid w:val="00B838F7"/>
    <w:rsid w:val="00B913A1"/>
    <w:rsid w:val="00B93086"/>
    <w:rsid w:val="00B976C4"/>
    <w:rsid w:val="00BA19ED"/>
    <w:rsid w:val="00BA1B6A"/>
    <w:rsid w:val="00BA300B"/>
    <w:rsid w:val="00BA3547"/>
    <w:rsid w:val="00BA4B8D"/>
    <w:rsid w:val="00BA59E2"/>
    <w:rsid w:val="00BA76F9"/>
    <w:rsid w:val="00BA7900"/>
    <w:rsid w:val="00BB57B3"/>
    <w:rsid w:val="00BB6F9F"/>
    <w:rsid w:val="00BC0F7D"/>
    <w:rsid w:val="00BC3F3E"/>
    <w:rsid w:val="00BC4103"/>
    <w:rsid w:val="00BC7B9A"/>
    <w:rsid w:val="00BD07FF"/>
    <w:rsid w:val="00BD31F8"/>
    <w:rsid w:val="00BD69DB"/>
    <w:rsid w:val="00BE2A72"/>
    <w:rsid w:val="00BE3255"/>
    <w:rsid w:val="00BE3B9C"/>
    <w:rsid w:val="00BE6943"/>
    <w:rsid w:val="00BF128E"/>
    <w:rsid w:val="00BF1E1E"/>
    <w:rsid w:val="00C02C5C"/>
    <w:rsid w:val="00C054B3"/>
    <w:rsid w:val="00C14737"/>
    <w:rsid w:val="00C1496A"/>
    <w:rsid w:val="00C15F7F"/>
    <w:rsid w:val="00C2281E"/>
    <w:rsid w:val="00C24837"/>
    <w:rsid w:val="00C25701"/>
    <w:rsid w:val="00C26810"/>
    <w:rsid w:val="00C33079"/>
    <w:rsid w:val="00C34DDA"/>
    <w:rsid w:val="00C353F4"/>
    <w:rsid w:val="00C45231"/>
    <w:rsid w:val="00C52135"/>
    <w:rsid w:val="00C63D49"/>
    <w:rsid w:val="00C72833"/>
    <w:rsid w:val="00C7362A"/>
    <w:rsid w:val="00C7616D"/>
    <w:rsid w:val="00C80F1D"/>
    <w:rsid w:val="00C82174"/>
    <w:rsid w:val="00C83BD4"/>
    <w:rsid w:val="00C90AE6"/>
    <w:rsid w:val="00C928DA"/>
    <w:rsid w:val="00C93538"/>
    <w:rsid w:val="00C93F40"/>
    <w:rsid w:val="00C95679"/>
    <w:rsid w:val="00C9693D"/>
    <w:rsid w:val="00C969B2"/>
    <w:rsid w:val="00CA3D0C"/>
    <w:rsid w:val="00CA72ED"/>
    <w:rsid w:val="00CA74CE"/>
    <w:rsid w:val="00CB3FB8"/>
    <w:rsid w:val="00CB51CC"/>
    <w:rsid w:val="00CB7266"/>
    <w:rsid w:val="00CC59FA"/>
    <w:rsid w:val="00CD0EA6"/>
    <w:rsid w:val="00CD45C9"/>
    <w:rsid w:val="00CD655A"/>
    <w:rsid w:val="00CD784B"/>
    <w:rsid w:val="00CE355D"/>
    <w:rsid w:val="00CE4C40"/>
    <w:rsid w:val="00CF1188"/>
    <w:rsid w:val="00CF1AD9"/>
    <w:rsid w:val="00CF20E3"/>
    <w:rsid w:val="00CF432C"/>
    <w:rsid w:val="00CF66FA"/>
    <w:rsid w:val="00D008D3"/>
    <w:rsid w:val="00D04514"/>
    <w:rsid w:val="00D05632"/>
    <w:rsid w:val="00D056CA"/>
    <w:rsid w:val="00D0718E"/>
    <w:rsid w:val="00D07C26"/>
    <w:rsid w:val="00D10C87"/>
    <w:rsid w:val="00D1674E"/>
    <w:rsid w:val="00D17573"/>
    <w:rsid w:val="00D21512"/>
    <w:rsid w:val="00D25783"/>
    <w:rsid w:val="00D27BB0"/>
    <w:rsid w:val="00D3057E"/>
    <w:rsid w:val="00D309CC"/>
    <w:rsid w:val="00D326C4"/>
    <w:rsid w:val="00D36FF0"/>
    <w:rsid w:val="00D40E9C"/>
    <w:rsid w:val="00D41315"/>
    <w:rsid w:val="00D41667"/>
    <w:rsid w:val="00D41ED3"/>
    <w:rsid w:val="00D42AC7"/>
    <w:rsid w:val="00D445BC"/>
    <w:rsid w:val="00D46431"/>
    <w:rsid w:val="00D56A52"/>
    <w:rsid w:val="00D57972"/>
    <w:rsid w:val="00D673CA"/>
    <w:rsid w:val="00D675A9"/>
    <w:rsid w:val="00D70C2E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2CD"/>
    <w:rsid w:val="00D9134D"/>
    <w:rsid w:val="00D970EA"/>
    <w:rsid w:val="00D97FCF"/>
    <w:rsid w:val="00DA14D7"/>
    <w:rsid w:val="00DA176B"/>
    <w:rsid w:val="00DA27C2"/>
    <w:rsid w:val="00DA2CA4"/>
    <w:rsid w:val="00DA60EC"/>
    <w:rsid w:val="00DA7A03"/>
    <w:rsid w:val="00DB153B"/>
    <w:rsid w:val="00DB1818"/>
    <w:rsid w:val="00DB42E0"/>
    <w:rsid w:val="00DB5EF6"/>
    <w:rsid w:val="00DC2758"/>
    <w:rsid w:val="00DC309B"/>
    <w:rsid w:val="00DC3D44"/>
    <w:rsid w:val="00DC4DA2"/>
    <w:rsid w:val="00DC5AD1"/>
    <w:rsid w:val="00DC7727"/>
    <w:rsid w:val="00DD03DF"/>
    <w:rsid w:val="00DD18AC"/>
    <w:rsid w:val="00DD27CF"/>
    <w:rsid w:val="00DD4C17"/>
    <w:rsid w:val="00DE18C7"/>
    <w:rsid w:val="00DE676A"/>
    <w:rsid w:val="00DF1E43"/>
    <w:rsid w:val="00DF259E"/>
    <w:rsid w:val="00DF2B1F"/>
    <w:rsid w:val="00DF6189"/>
    <w:rsid w:val="00DF62CD"/>
    <w:rsid w:val="00E00755"/>
    <w:rsid w:val="00E02E2B"/>
    <w:rsid w:val="00E0679D"/>
    <w:rsid w:val="00E068AE"/>
    <w:rsid w:val="00E07D2B"/>
    <w:rsid w:val="00E100E0"/>
    <w:rsid w:val="00E10257"/>
    <w:rsid w:val="00E144A6"/>
    <w:rsid w:val="00E1558D"/>
    <w:rsid w:val="00E16486"/>
    <w:rsid w:val="00E16509"/>
    <w:rsid w:val="00E22E04"/>
    <w:rsid w:val="00E32E87"/>
    <w:rsid w:val="00E33A96"/>
    <w:rsid w:val="00E40560"/>
    <w:rsid w:val="00E41341"/>
    <w:rsid w:val="00E44582"/>
    <w:rsid w:val="00E45E4A"/>
    <w:rsid w:val="00E52814"/>
    <w:rsid w:val="00E52EB1"/>
    <w:rsid w:val="00E670FF"/>
    <w:rsid w:val="00E72324"/>
    <w:rsid w:val="00E723B3"/>
    <w:rsid w:val="00E72ABE"/>
    <w:rsid w:val="00E77645"/>
    <w:rsid w:val="00E84530"/>
    <w:rsid w:val="00E87309"/>
    <w:rsid w:val="00E87A96"/>
    <w:rsid w:val="00EA38BE"/>
    <w:rsid w:val="00EA3BA5"/>
    <w:rsid w:val="00EA771C"/>
    <w:rsid w:val="00EB22F4"/>
    <w:rsid w:val="00EC3517"/>
    <w:rsid w:val="00EC454E"/>
    <w:rsid w:val="00EC479D"/>
    <w:rsid w:val="00EC4A25"/>
    <w:rsid w:val="00ED1F28"/>
    <w:rsid w:val="00ED2E9E"/>
    <w:rsid w:val="00EE0D55"/>
    <w:rsid w:val="00EE2719"/>
    <w:rsid w:val="00EE4AD0"/>
    <w:rsid w:val="00EE57BC"/>
    <w:rsid w:val="00EE5AA7"/>
    <w:rsid w:val="00EE7DA9"/>
    <w:rsid w:val="00EF06C3"/>
    <w:rsid w:val="00EF433E"/>
    <w:rsid w:val="00EF45DD"/>
    <w:rsid w:val="00EF4B21"/>
    <w:rsid w:val="00EF6DAB"/>
    <w:rsid w:val="00F025A2"/>
    <w:rsid w:val="00F027A2"/>
    <w:rsid w:val="00F0286F"/>
    <w:rsid w:val="00F03D8B"/>
    <w:rsid w:val="00F04712"/>
    <w:rsid w:val="00F04A63"/>
    <w:rsid w:val="00F04B7B"/>
    <w:rsid w:val="00F0567B"/>
    <w:rsid w:val="00F064C8"/>
    <w:rsid w:val="00F07B00"/>
    <w:rsid w:val="00F1084D"/>
    <w:rsid w:val="00F1639A"/>
    <w:rsid w:val="00F20DA5"/>
    <w:rsid w:val="00F21311"/>
    <w:rsid w:val="00F21696"/>
    <w:rsid w:val="00F22EC7"/>
    <w:rsid w:val="00F2340C"/>
    <w:rsid w:val="00F24231"/>
    <w:rsid w:val="00F25534"/>
    <w:rsid w:val="00F260A8"/>
    <w:rsid w:val="00F267B8"/>
    <w:rsid w:val="00F3025B"/>
    <w:rsid w:val="00F31878"/>
    <w:rsid w:val="00F31A38"/>
    <w:rsid w:val="00F325C8"/>
    <w:rsid w:val="00F3263B"/>
    <w:rsid w:val="00F33616"/>
    <w:rsid w:val="00F34358"/>
    <w:rsid w:val="00F3650D"/>
    <w:rsid w:val="00F40BE4"/>
    <w:rsid w:val="00F417A1"/>
    <w:rsid w:val="00F538FE"/>
    <w:rsid w:val="00F54BB2"/>
    <w:rsid w:val="00F5593C"/>
    <w:rsid w:val="00F55E63"/>
    <w:rsid w:val="00F561B1"/>
    <w:rsid w:val="00F5683A"/>
    <w:rsid w:val="00F614F2"/>
    <w:rsid w:val="00F61745"/>
    <w:rsid w:val="00F62AEB"/>
    <w:rsid w:val="00F63841"/>
    <w:rsid w:val="00F64730"/>
    <w:rsid w:val="00F653B8"/>
    <w:rsid w:val="00F70647"/>
    <w:rsid w:val="00F751D9"/>
    <w:rsid w:val="00F75917"/>
    <w:rsid w:val="00F82261"/>
    <w:rsid w:val="00F845F1"/>
    <w:rsid w:val="00F94A52"/>
    <w:rsid w:val="00FA1266"/>
    <w:rsid w:val="00FA2910"/>
    <w:rsid w:val="00FA65D0"/>
    <w:rsid w:val="00FB40BC"/>
    <w:rsid w:val="00FB56EC"/>
    <w:rsid w:val="00FC1192"/>
    <w:rsid w:val="00FC11FC"/>
    <w:rsid w:val="00FC41AB"/>
    <w:rsid w:val="00FC671A"/>
    <w:rsid w:val="00FD1E6E"/>
    <w:rsid w:val="00FD2E2F"/>
    <w:rsid w:val="00FD3696"/>
    <w:rsid w:val="00FE2A7F"/>
    <w:rsid w:val="00FE59EB"/>
    <w:rsid w:val="00FE5B3A"/>
    <w:rsid w:val="00F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  <w:style w:type="character" w:customStyle="1" w:styleId="B1Char">
    <w:name w:val="B1 Char"/>
    <w:qFormat/>
    <w:locked/>
    <w:rsid w:val="001A57D0"/>
    <w:rPr>
      <w:rFonts w:eastAsia="Times New Roman"/>
    </w:rPr>
  </w:style>
  <w:style w:type="character" w:customStyle="1" w:styleId="EQChar">
    <w:name w:val="EQ Char"/>
    <w:link w:val="EQ"/>
    <w:qFormat/>
    <w:rsid w:val="001A57D0"/>
    <w:rPr>
      <w:noProof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3</cp:revision>
  <cp:lastPrinted>2019-02-25T14:05:00Z</cp:lastPrinted>
  <dcterms:created xsi:type="dcterms:W3CDTF">2025-05-08T18:20:00Z</dcterms:created>
  <dcterms:modified xsi:type="dcterms:W3CDTF">2025-05-08T18:20:00Z</dcterms:modified>
  <cp:category/>
</cp:coreProperties>
</file>